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00C1" w14:textId="77777777" w:rsidR="00CF2DC0" w:rsidRDefault="00CF2DC0" w:rsidP="00CF2DC0">
      <w:pPr>
        <w:spacing w:line="360" w:lineRule="auto"/>
        <w:ind w:firstLine="3"/>
        <w:jc w:val="center"/>
        <w:rPr>
          <w:b/>
          <w:snapToGrid w:val="0"/>
          <w:sz w:val="24"/>
          <w:szCs w:val="24"/>
        </w:rPr>
      </w:pPr>
      <w:r>
        <w:rPr>
          <w:b/>
          <w:snapToGrid w:val="0"/>
          <w:sz w:val="24"/>
          <w:szCs w:val="24"/>
        </w:rPr>
        <w:t>Обязательная информация</w:t>
      </w:r>
    </w:p>
    <w:p w14:paraId="4F60D4B7" w14:textId="77777777" w:rsidR="00CF2DC0" w:rsidRDefault="00CF2DC0" w:rsidP="00CF2DC0">
      <w:pPr>
        <w:spacing w:line="360" w:lineRule="auto"/>
        <w:ind w:left="2124" w:firstLine="708"/>
        <w:rPr>
          <w:b/>
          <w:snapToGrid w:val="0"/>
          <w:sz w:val="24"/>
          <w:szCs w:val="24"/>
        </w:rPr>
      </w:pPr>
    </w:p>
    <w:p w14:paraId="50CD4560" w14:textId="77777777" w:rsidR="00CF2DC0" w:rsidRDefault="00CF2DC0" w:rsidP="00CF2DC0">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DEB45FE" w14:textId="77777777" w:rsidR="00CF2DC0" w:rsidRDefault="00CF2DC0" w:rsidP="00CF2DC0">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75E92478" w14:textId="77777777" w:rsidR="00CF2DC0" w:rsidRDefault="00CF2DC0" w:rsidP="00CF2DC0">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0C2911E6" w14:textId="77777777" w:rsidR="00CF2DC0" w:rsidRDefault="00CF2DC0" w:rsidP="00CF2DC0">
      <w:pPr>
        <w:spacing w:line="360" w:lineRule="auto"/>
        <w:ind w:firstLine="709"/>
        <w:jc w:val="both"/>
        <w:rPr>
          <w:sz w:val="24"/>
          <w:szCs w:val="24"/>
        </w:rPr>
      </w:pPr>
    </w:p>
    <w:p w14:paraId="1EA0533D" w14:textId="77777777" w:rsidR="00CF2DC0" w:rsidRPr="00F95BAB" w:rsidRDefault="00CF2DC0" w:rsidP="00CF2DC0">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7DEB80F2" w14:textId="77777777" w:rsidR="00CF2DC0" w:rsidRDefault="00CF2DC0">
      <w:pPr>
        <w:spacing w:after="200" w:line="276" w:lineRule="auto"/>
        <w:rPr>
          <w:b/>
          <w:bCs/>
          <w:spacing w:val="-7"/>
          <w:sz w:val="24"/>
          <w:szCs w:val="24"/>
        </w:rPr>
      </w:pPr>
      <w:bookmarkStart w:id="0" w:name="_GoBack"/>
      <w:bookmarkEnd w:id="0"/>
      <w:r>
        <w:rPr>
          <w:b/>
          <w:bCs/>
          <w:sz w:val="24"/>
          <w:szCs w:val="24"/>
        </w:rPr>
        <w:br w:type="page"/>
      </w:r>
    </w:p>
    <w:p w14:paraId="4107B2D4" w14:textId="215CBDD6" w:rsidR="004B484F" w:rsidRPr="001F445C" w:rsidRDefault="00344FF0">
      <w:pPr>
        <w:pStyle w:val="1"/>
        <w:spacing w:before="60" w:after="60" w:line="240" w:lineRule="auto"/>
        <w:ind w:left="0"/>
        <w:rPr>
          <w:b/>
          <w:bCs/>
          <w:color w:val="auto"/>
          <w:sz w:val="24"/>
          <w:szCs w:val="24"/>
        </w:rPr>
      </w:pPr>
      <w:r>
        <w:rPr>
          <w:b/>
          <w:bCs/>
          <w:color w:val="auto"/>
          <w:sz w:val="24"/>
          <w:szCs w:val="24"/>
        </w:rPr>
        <w:lastRenderedPageBreak/>
        <w:t>Пр</w:t>
      </w:r>
      <w:r w:rsidR="004B484F" w:rsidRPr="001F445C">
        <w:rPr>
          <w:b/>
          <w:bCs/>
          <w:color w:val="auto"/>
          <w:sz w:val="24"/>
          <w:szCs w:val="24"/>
        </w:rPr>
        <w:t>авила</w:t>
      </w:r>
    </w:p>
    <w:p w14:paraId="5F644508" w14:textId="77777777" w:rsidR="004B484F" w:rsidRPr="001F445C" w:rsidRDefault="004B484F">
      <w:pPr>
        <w:pStyle w:val="1"/>
        <w:spacing w:before="60" w:after="60" w:line="240" w:lineRule="auto"/>
        <w:ind w:left="0"/>
        <w:rPr>
          <w:b/>
          <w:bCs/>
          <w:color w:val="auto"/>
          <w:sz w:val="24"/>
          <w:szCs w:val="24"/>
        </w:rPr>
      </w:pPr>
      <w:r w:rsidRPr="001F445C">
        <w:rPr>
          <w:b/>
          <w:bCs/>
          <w:color w:val="auto"/>
          <w:sz w:val="24"/>
          <w:szCs w:val="24"/>
        </w:rPr>
        <w:t>доверительного управления</w:t>
      </w:r>
    </w:p>
    <w:p w14:paraId="24B931D4" w14:textId="77777777" w:rsidR="004B484F" w:rsidRPr="001F445C" w:rsidRDefault="00F055B0">
      <w:pPr>
        <w:pStyle w:val="1"/>
        <w:spacing w:before="60" w:after="60" w:line="240" w:lineRule="auto"/>
        <w:ind w:left="0"/>
        <w:rPr>
          <w:b/>
          <w:bCs/>
          <w:color w:val="auto"/>
          <w:sz w:val="24"/>
          <w:szCs w:val="24"/>
        </w:rPr>
      </w:pPr>
      <w:r w:rsidRPr="001F445C">
        <w:rPr>
          <w:b/>
          <w:bCs/>
          <w:color w:val="auto"/>
          <w:sz w:val="24"/>
          <w:szCs w:val="24"/>
        </w:rPr>
        <w:t>О</w:t>
      </w:r>
      <w:r w:rsidR="004B484F" w:rsidRPr="001F445C">
        <w:rPr>
          <w:b/>
          <w:bCs/>
          <w:color w:val="auto"/>
          <w:sz w:val="24"/>
          <w:szCs w:val="24"/>
        </w:rPr>
        <w:t xml:space="preserve">ткрытым паевым инвестиционным фондом </w:t>
      </w:r>
      <w:r w:rsidR="00B617C7" w:rsidRPr="00B617C7">
        <w:rPr>
          <w:b/>
          <w:bCs/>
          <w:color w:val="auto"/>
          <w:sz w:val="24"/>
          <w:szCs w:val="24"/>
        </w:rPr>
        <w:t>рыночных финансовых инструментов</w:t>
      </w:r>
    </w:p>
    <w:p w14:paraId="6FB95766" w14:textId="77777777" w:rsidR="004B484F" w:rsidRPr="001F445C" w:rsidRDefault="00D04831">
      <w:pPr>
        <w:pStyle w:val="1"/>
        <w:spacing w:before="60" w:after="60" w:line="240" w:lineRule="auto"/>
        <w:ind w:left="0"/>
        <w:rPr>
          <w:b/>
          <w:bCs/>
          <w:color w:val="auto"/>
          <w:sz w:val="24"/>
          <w:szCs w:val="24"/>
        </w:rPr>
      </w:pPr>
      <w:r w:rsidRPr="001F445C">
        <w:rPr>
          <w:b/>
          <w:bCs/>
          <w:color w:val="auto"/>
          <w:sz w:val="24"/>
          <w:szCs w:val="24"/>
        </w:rPr>
        <w:t>«</w:t>
      </w:r>
      <w:r w:rsidR="00627367">
        <w:rPr>
          <w:b/>
          <w:bCs/>
          <w:color w:val="auto"/>
          <w:sz w:val="24"/>
          <w:szCs w:val="24"/>
        </w:rPr>
        <w:t xml:space="preserve">ТКБ </w:t>
      </w:r>
      <w:proofErr w:type="spellStart"/>
      <w:r w:rsidR="007327DE">
        <w:rPr>
          <w:b/>
          <w:bCs/>
          <w:color w:val="auto"/>
          <w:sz w:val="24"/>
          <w:szCs w:val="24"/>
        </w:rPr>
        <w:t>Инвестмент</w:t>
      </w:r>
      <w:proofErr w:type="spellEnd"/>
      <w:r w:rsidR="007327DE">
        <w:rPr>
          <w:b/>
          <w:bCs/>
          <w:color w:val="auto"/>
          <w:sz w:val="24"/>
          <w:szCs w:val="24"/>
        </w:rPr>
        <w:t xml:space="preserve"> </w:t>
      </w:r>
      <w:proofErr w:type="spellStart"/>
      <w:r w:rsidR="007327DE">
        <w:rPr>
          <w:b/>
          <w:bCs/>
          <w:color w:val="auto"/>
          <w:sz w:val="24"/>
          <w:szCs w:val="24"/>
        </w:rPr>
        <w:t>Партнерс</w:t>
      </w:r>
      <w:proofErr w:type="spellEnd"/>
      <w:r w:rsidR="00627367">
        <w:rPr>
          <w:b/>
          <w:bCs/>
          <w:color w:val="auto"/>
          <w:sz w:val="24"/>
          <w:szCs w:val="24"/>
        </w:rPr>
        <w:t xml:space="preserve"> </w:t>
      </w:r>
      <w:r w:rsidRPr="001F445C">
        <w:rPr>
          <w:b/>
          <w:bCs/>
          <w:color w:val="auto"/>
          <w:sz w:val="24"/>
          <w:szCs w:val="24"/>
        </w:rPr>
        <w:t>– Фонд сбалансированный»</w:t>
      </w:r>
    </w:p>
    <w:p w14:paraId="345AC58A" w14:textId="77777777" w:rsidR="004B484F" w:rsidRPr="001F445C" w:rsidRDefault="004B484F">
      <w:pPr>
        <w:spacing w:before="60" w:after="60"/>
        <w:rPr>
          <w:sz w:val="24"/>
          <w:szCs w:val="24"/>
        </w:rPr>
      </w:pPr>
    </w:p>
    <w:p w14:paraId="1958FEC0" w14:textId="77777777" w:rsidR="004B484F" w:rsidRPr="001F445C" w:rsidRDefault="004B484F">
      <w:pPr>
        <w:pStyle w:val="H4"/>
        <w:spacing w:before="60" w:after="60"/>
        <w:jc w:val="center"/>
      </w:pPr>
      <w:r w:rsidRPr="001F445C">
        <w:t>I. Общие положения</w:t>
      </w:r>
    </w:p>
    <w:p w14:paraId="0631C766" w14:textId="77777777" w:rsidR="005C3591"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z w:val="22"/>
          <w:szCs w:val="22"/>
        </w:rPr>
        <w:t>Полное название паевого инвестиционного фонда (далее – фонд)</w:t>
      </w:r>
      <w:r w:rsidR="004B484F" w:rsidRPr="001F445C">
        <w:rPr>
          <w:sz w:val="22"/>
          <w:szCs w:val="22"/>
        </w:rPr>
        <w:t xml:space="preserve">: </w:t>
      </w:r>
      <w:r w:rsidR="00D04831" w:rsidRPr="001F445C">
        <w:rPr>
          <w:spacing w:val="-1"/>
          <w:sz w:val="22"/>
          <w:szCs w:val="22"/>
        </w:rPr>
        <w:t xml:space="preserve">Открытый паевой инвестиционный фонд </w:t>
      </w:r>
      <w:r w:rsidR="00B617C7" w:rsidRPr="00B617C7">
        <w:rPr>
          <w:sz w:val="22"/>
          <w:szCs w:val="22"/>
        </w:rPr>
        <w:t>рыночных финансовых инструментов</w:t>
      </w:r>
      <w:r w:rsidR="00D04831" w:rsidRPr="001F445C">
        <w:rPr>
          <w:sz w:val="22"/>
          <w:szCs w:val="22"/>
        </w:rPr>
        <w:t xml:space="preserve"> «</w:t>
      </w:r>
      <w:r w:rsidR="00627367">
        <w:rPr>
          <w:sz w:val="22"/>
          <w:szCs w:val="22"/>
        </w:rPr>
        <w:t xml:space="preserve">ТКБ </w:t>
      </w:r>
      <w:proofErr w:type="spellStart"/>
      <w:r w:rsidR="007327DE">
        <w:rPr>
          <w:sz w:val="22"/>
          <w:szCs w:val="22"/>
        </w:rPr>
        <w:t>Инвестмент</w:t>
      </w:r>
      <w:proofErr w:type="spellEnd"/>
      <w:r w:rsidR="007327DE">
        <w:rPr>
          <w:sz w:val="22"/>
          <w:szCs w:val="22"/>
        </w:rPr>
        <w:t xml:space="preserve"> </w:t>
      </w:r>
      <w:proofErr w:type="spellStart"/>
      <w:r w:rsidR="007327DE">
        <w:rPr>
          <w:sz w:val="22"/>
          <w:szCs w:val="22"/>
        </w:rPr>
        <w:t>Партнерс</w:t>
      </w:r>
      <w:proofErr w:type="spellEnd"/>
      <w:r w:rsidR="00627367">
        <w:rPr>
          <w:sz w:val="22"/>
          <w:szCs w:val="22"/>
        </w:rPr>
        <w:t xml:space="preserve"> </w:t>
      </w:r>
      <w:r w:rsidR="004B33BB">
        <w:rPr>
          <w:sz w:val="22"/>
          <w:szCs w:val="22"/>
        </w:rPr>
        <w:t>– Фонд сбалансированный</w:t>
      </w:r>
      <w:r w:rsidR="00D04831" w:rsidRPr="001F445C">
        <w:rPr>
          <w:sz w:val="22"/>
          <w:szCs w:val="22"/>
        </w:rPr>
        <w:t>»</w:t>
      </w:r>
      <w:r w:rsidR="004B484F" w:rsidRPr="001F445C">
        <w:rPr>
          <w:spacing w:val="-1"/>
          <w:sz w:val="22"/>
          <w:szCs w:val="22"/>
        </w:rPr>
        <w:t>.</w:t>
      </w:r>
    </w:p>
    <w:p w14:paraId="3EBB37A5" w14:textId="77777777" w:rsidR="0027621D" w:rsidRPr="000258FC" w:rsidRDefault="0027621D" w:rsidP="0027621D">
      <w:pPr>
        <w:shd w:val="clear" w:color="auto" w:fill="FFFFFF"/>
        <w:spacing w:before="60" w:after="60"/>
        <w:ind w:left="360"/>
        <w:jc w:val="both"/>
        <w:rPr>
          <w:sz w:val="22"/>
          <w:szCs w:val="22"/>
        </w:rPr>
      </w:pPr>
      <w:r w:rsidRPr="001F445C">
        <w:rPr>
          <w:sz w:val="22"/>
          <w:szCs w:val="22"/>
        </w:rPr>
        <w:t>Наименование</w:t>
      </w:r>
      <w:r w:rsidRPr="000258FC">
        <w:rPr>
          <w:sz w:val="22"/>
          <w:szCs w:val="22"/>
        </w:rPr>
        <w:t xml:space="preserve"> </w:t>
      </w:r>
      <w:r w:rsidRPr="001F445C">
        <w:rPr>
          <w:sz w:val="22"/>
          <w:szCs w:val="22"/>
        </w:rPr>
        <w:t>фонда</w:t>
      </w:r>
      <w:r w:rsidRPr="000258FC">
        <w:rPr>
          <w:sz w:val="22"/>
          <w:szCs w:val="22"/>
        </w:rPr>
        <w:t xml:space="preserve"> </w:t>
      </w:r>
      <w:r w:rsidRPr="001F445C">
        <w:rPr>
          <w:sz w:val="22"/>
          <w:szCs w:val="22"/>
        </w:rPr>
        <w:t>на</w:t>
      </w:r>
      <w:r w:rsidRPr="000258FC">
        <w:rPr>
          <w:sz w:val="22"/>
          <w:szCs w:val="22"/>
        </w:rPr>
        <w:t xml:space="preserve"> </w:t>
      </w:r>
      <w:r w:rsidRPr="001F445C">
        <w:rPr>
          <w:sz w:val="22"/>
          <w:szCs w:val="22"/>
        </w:rPr>
        <w:t>английском</w:t>
      </w:r>
      <w:r w:rsidRPr="000258FC">
        <w:rPr>
          <w:sz w:val="22"/>
          <w:szCs w:val="22"/>
        </w:rPr>
        <w:t xml:space="preserve"> </w:t>
      </w:r>
      <w:r w:rsidRPr="001F445C">
        <w:rPr>
          <w:sz w:val="22"/>
          <w:szCs w:val="22"/>
        </w:rPr>
        <w:t>языке</w:t>
      </w:r>
      <w:r w:rsidRPr="000258FC">
        <w:rPr>
          <w:sz w:val="22"/>
          <w:szCs w:val="22"/>
        </w:rPr>
        <w:t xml:space="preserve">: </w:t>
      </w:r>
      <w:r w:rsidR="00627367" w:rsidRPr="00627367">
        <w:rPr>
          <w:sz w:val="22"/>
          <w:szCs w:val="22"/>
          <w:lang w:val="en-US"/>
        </w:rPr>
        <w:t>TKB</w:t>
      </w:r>
      <w:r w:rsidR="00627367" w:rsidRPr="00627367">
        <w:rPr>
          <w:sz w:val="22"/>
          <w:szCs w:val="22"/>
        </w:rPr>
        <w:t xml:space="preserve"> </w:t>
      </w:r>
      <w:r w:rsidR="007327DE">
        <w:rPr>
          <w:sz w:val="22"/>
          <w:szCs w:val="22"/>
          <w:lang w:val="en-US"/>
        </w:rPr>
        <w:t>Investment Partners</w:t>
      </w:r>
      <w:r w:rsidR="00627367">
        <w:rPr>
          <w:b/>
          <w:sz w:val="22"/>
          <w:szCs w:val="22"/>
        </w:rPr>
        <w:t xml:space="preserve"> </w:t>
      </w:r>
      <w:r w:rsidR="00D04831" w:rsidRPr="000258FC">
        <w:rPr>
          <w:sz w:val="22"/>
          <w:szCs w:val="22"/>
        </w:rPr>
        <w:t>–</w:t>
      </w:r>
      <w:r w:rsidR="00D04831" w:rsidRPr="001F445C">
        <w:rPr>
          <w:sz w:val="22"/>
          <w:szCs w:val="22"/>
          <w:lang w:val="en-US"/>
        </w:rPr>
        <w:t> Balanced</w:t>
      </w:r>
      <w:r w:rsidR="00D04831" w:rsidRPr="000258FC">
        <w:rPr>
          <w:sz w:val="22"/>
          <w:szCs w:val="22"/>
        </w:rPr>
        <w:t xml:space="preserve"> </w:t>
      </w:r>
      <w:r w:rsidR="00D04831" w:rsidRPr="001F445C">
        <w:rPr>
          <w:sz w:val="22"/>
          <w:szCs w:val="22"/>
          <w:lang w:val="en-US"/>
        </w:rPr>
        <w:t>Russia</w:t>
      </w:r>
      <w:r w:rsidRPr="000258FC">
        <w:rPr>
          <w:sz w:val="22"/>
          <w:szCs w:val="22"/>
        </w:rPr>
        <w:t>.</w:t>
      </w:r>
    </w:p>
    <w:p w14:paraId="2F52997F" w14:textId="77777777" w:rsidR="004B484F"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pacing w:val="-1"/>
          <w:sz w:val="22"/>
          <w:szCs w:val="22"/>
        </w:rPr>
        <w:t>Краткое название фонда</w:t>
      </w:r>
      <w:r w:rsidR="004B484F" w:rsidRPr="001F445C">
        <w:rPr>
          <w:spacing w:val="-1"/>
          <w:sz w:val="22"/>
          <w:szCs w:val="22"/>
        </w:rPr>
        <w:t xml:space="preserve">: </w:t>
      </w:r>
      <w:r w:rsidR="0040174C">
        <w:rPr>
          <w:spacing w:val="-1"/>
          <w:sz w:val="22"/>
          <w:szCs w:val="22"/>
        </w:rPr>
        <w:t xml:space="preserve">ОПИФ </w:t>
      </w:r>
      <w:r w:rsidR="00B617C7" w:rsidRPr="00B617C7">
        <w:rPr>
          <w:sz w:val="22"/>
          <w:szCs w:val="22"/>
        </w:rPr>
        <w:t>рыночных финансовых инструментов</w:t>
      </w:r>
      <w:r w:rsidR="00672073">
        <w:rPr>
          <w:spacing w:val="-1"/>
          <w:sz w:val="22"/>
          <w:szCs w:val="22"/>
        </w:rPr>
        <w:t xml:space="preserve"> </w:t>
      </w:r>
      <w:r w:rsidR="00D04831" w:rsidRPr="001F445C">
        <w:rPr>
          <w:spacing w:val="-1"/>
          <w:sz w:val="22"/>
          <w:szCs w:val="22"/>
        </w:rPr>
        <w:t>«</w:t>
      </w:r>
      <w:r w:rsidR="00627367">
        <w:rPr>
          <w:spacing w:val="-1"/>
          <w:sz w:val="22"/>
          <w:szCs w:val="22"/>
        </w:rPr>
        <w:t xml:space="preserve">ТКБ </w:t>
      </w:r>
      <w:proofErr w:type="spellStart"/>
      <w:r w:rsidR="007327DE">
        <w:rPr>
          <w:spacing w:val="-1"/>
          <w:sz w:val="22"/>
          <w:szCs w:val="22"/>
        </w:rPr>
        <w:t>Инвестмент</w:t>
      </w:r>
      <w:proofErr w:type="spellEnd"/>
      <w:r w:rsidR="007327DE">
        <w:rPr>
          <w:spacing w:val="-1"/>
          <w:sz w:val="22"/>
          <w:szCs w:val="22"/>
        </w:rPr>
        <w:t xml:space="preserve"> </w:t>
      </w:r>
      <w:proofErr w:type="spellStart"/>
      <w:r w:rsidR="007327DE">
        <w:rPr>
          <w:spacing w:val="-1"/>
          <w:sz w:val="22"/>
          <w:szCs w:val="22"/>
        </w:rPr>
        <w:t>Партнерс</w:t>
      </w:r>
      <w:proofErr w:type="spellEnd"/>
      <w:r w:rsidR="00627367">
        <w:rPr>
          <w:spacing w:val="-1"/>
          <w:sz w:val="22"/>
          <w:szCs w:val="22"/>
        </w:rPr>
        <w:t xml:space="preserve"> </w:t>
      </w:r>
      <w:r w:rsidR="00D04831" w:rsidRPr="001F445C">
        <w:rPr>
          <w:spacing w:val="-1"/>
          <w:sz w:val="22"/>
          <w:szCs w:val="22"/>
        </w:rPr>
        <w:t>– Фонд сбалансированный»</w:t>
      </w:r>
      <w:r w:rsidR="004B484F" w:rsidRPr="001F445C">
        <w:rPr>
          <w:spacing w:val="-1"/>
          <w:sz w:val="22"/>
          <w:szCs w:val="22"/>
        </w:rPr>
        <w:t>.</w:t>
      </w:r>
    </w:p>
    <w:p w14:paraId="0ED76DD6" w14:textId="77777777" w:rsidR="004B484F" w:rsidRDefault="005C3591" w:rsidP="00C27811">
      <w:pPr>
        <w:numPr>
          <w:ilvl w:val="0"/>
          <w:numId w:val="30"/>
        </w:numPr>
        <w:spacing w:before="60" w:after="60"/>
        <w:ind w:left="0" w:firstLine="0"/>
        <w:jc w:val="both"/>
        <w:rPr>
          <w:sz w:val="22"/>
          <w:szCs w:val="22"/>
        </w:rPr>
      </w:pPr>
      <w:r w:rsidRPr="001F445C">
        <w:rPr>
          <w:sz w:val="22"/>
          <w:szCs w:val="22"/>
        </w:rPr>
        <w:t>Тип ф</w:t>
      </w:r>
      <w:r w:rsidR="004B484F" w:rsidRPr="001F445C">
        <w:rPr>
          <w:sz w:val="22"/>
          <w:szCs w:val="22"/>
        </w:rPr>
        <w:t xml:space="preserve">онда </w:t>
      </w:r>
      <w:r w:rsidR="004B484F" w:rsidRPr="001F445C">
        <w:rPr>
          <w:spacing w:val="-1"/>
          <w:sz w:val="22"/>
          <w:szCs w:val="22"/>
        </w:rPr>
        <w:t>–</w:t>
      </w:r>
      <w:r w:rsidR="004B484F" w:rsidRPr="001F445C">
        <w:rPr>
          <w:sz w:val="22"/>
          <w:szCs w:val="22"/>
        </w:rPr>
        <w:t xml:space="preserve"> открытый.</w:t>
      </w:r>
    </w:p>
    <w:p w14:paraId="799D7644" w14:textId="77777777" w:rsidR="00730285" w:rsidRDefault="00730285" w:rsidP="00730285">
      <w:pPr>
        <w:numPr>
          <w:ilvl w:val="0"/>
          <w:numId w:val="30"/>
        </w:numPr>
        <w:spacing w:before="60" w:after="60"/>
        <w:ind w:left="0" w:firstLine="0"/>
        <w:jc w:val="both"/>
        <w:rPr>
          <w:sz w:val="22"/>
          <w:szCs w:val="22"/>
        </w:rPr>
      </w:pPr>
      <w:r>
        <w:rPr>
          <w:sz w:val="22"/>
          <w:szCs w:val="22"/>
        </w:rPr>
        <w:t>Категория фонда – рыночных финансовых инструментов</w:t>
      </w:r>
      <w:r w:rsidRPr="00E0162A">
        <w:rPr>
          <w:sz w:val="22"/>
          <w:szCs w:val="22"/>
        </w:rPr>
        <w:t>.</w:t>
      </w:r>
    </w:p>
    <w:p w14:paraId="28CF1281"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B05A5D2" w14:textId="77777777" w:rsidR="00730285" w:rsidRPr="00E0162A" w:rsidRDefault="00730285" w:rsidP="00730285">
      <w:pPr>
        <w:numPr>
          <w:ilvl w:val="0"/>
          <w:numId w:val="30"/>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12B743A8" w14:textId="77777777" w:rsidR="00730285" w:rsidRDefault="00730285" w:rsidP="00730285">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1BAB39C2"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2D38406"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77C84AA" w14:textId="77777777" w:rsidR="00730285" w:rsidRDefault="00730285" w:rsidP="00730285">
      <w:pPr>
        <w:numPr>
          <w:ilvl w:val="0"/>
          <w:numId w:val="30"/>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428B2AE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управляющей компании </w:t>
      </w:r>
      <w:r w:rsidR="005C3591" w:rsidRPr="001F445C">
        <w:rPr>
          <w:sz w:val="22"/>
          <w:szCs w:val="22"/>
        </w:rPr>
        <w:t>фонда (далее – у</w:t>
      </w:r>
      <w:r w:rsidRPr="001F445C">
        <w:rPr>
          <w:sz w:val="22"/>
          <w:szCs w:val="22"/>
        </w:rPr>
        <w:t>правляющая компания):</w:t>
      </w:r>
      <w:r w:rsidR="00252301"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8D7DC1" w:rsidRPr="001F445C" w:rsidDel="008D7DC1">
        <w:rPr>
          <w:sz w:val="22"/>
          <w:szCs w:val="22"/>
        </w:rPr>
        <w:t xml:space="preserve"> </w:t>
      </w:r>
      <w:r w:rsidR="00252301" w:rsidRPr="001F445C">
        <w:rPr>
          <w:sz w:val="22"/>
          <w:szCs w:val="22"/>
        </w:rPr>
        <w:t>(</w:t>
      </w:r>
      <w:r w:rsidR="007327DE">
        <w:rPr>
          <w:spacing w:val="-3"/>
          <w:sz w:val="22"/>
          <w:szCs w:val="22"/>
        </w:rPr>
        <w:t>А</w:t>
      </w:r>
      <w:r w:rsidRPr="001F445C">
        <w:rPr>
          <w:spacing w:val="-3"/>
          <w:sz w:val="22"/>
          <w:szCs w:val="22"/>
        </w:rPr>
        <w:t>кционерное о</w:t>
      </w:r>
      <w:r w:rsidRPr="001F445C">
        <w:rPr>
          <w:sz w:val="22"/>
          <w:szCs w:val="22"/>
        </w:rPr>
        <w:t>бщество</w:t>
      </w:r>
      <w:r w:rsidR="00252301" w:rsidRPr="001F445C">
        <w:rPr>
          <w:sz w:val="22"/>
          <w:szCs w:val="22"/>
        </w:rPr>
        <w:t>)</w:t>
      </w:r>
      <w:r w:rsidRPr="001F445C">
        <w:rPr>
          <w:sz w:val="22"/>
          <w:szCs w:val="22"/>
        </w:rPr>
        <w:t>.</w:t>
      </w:r>
    </w:p>
    <w:p w14:paraId="579D9893" w14:textId="77777777" w:rsidR="00730285" w:rsidRPr="00BD2FBC" w:rsidRDefault="00730285" w:rsidP="00BA3AE7">
      <w:pPr>
        <w:numPr>
          <w:ilvl w:val="0"/>
          <w:numId w:val="30"/>
        </w:numPr>
        <w:spacing w:before="60" w:after="60"/>
        <w:ind w:left="0" w:firstLine="0"/>
        <w:jc w:val="both"/>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30A62AFD"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3A0E338B" w14:textId="77777777" w:rsidR="005C3591"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специализированного депозитария </w:t>
      </w:r>
      <w:r w:rsidR="005C3591" w:rsidRPr="001F445C">
        <w:rPr>
          <w:sz w:val="22"/>
          <w:szCs w:val="22"/>
        </w:rPr>
        <w:t>ф</w:t>
      </w:r>
      <w:r w:rsidRPr="001F445C">
        <w:rPr>
          <w:sz w:val="22"/>
          <w:szCs w:val="22"/>
        </w:rPr>
        <w:t>онда</w:t>
      </w:r>
      <w:r w:rsidR="005C3591" w:rsidRPr="001F445C">
        <w:rPr>
          <w:sz w:val="22"/>
          <w:szCs w:val="22"/>
        </w:rPr>
        <w:t xml:space="preserve"> (далее – специализированный депозитарий)</w:t>
      </w:r>
      <w:r w:rsidRPr="001F445C">
        <w:rPr>
          <w:sz w:val="22"/>
          <w:szCs w:val="22"/>
        </w:rPr>
        <w:t>:</w:t>
      </w:r>
      <w:r w:rsidR="005C3591" w:rsidRPr="001F445C">
        <w:rPr>
          <w:sz w:val="22"/>
          <w:szCs w:val="22"/>
        </w:rPr>
        <w:t xml:space="preserve"> </w:t>
      </w:r>
      <w:r w:rsidRPr="001F445C">
        <w:rPr>
          <w:spacing w:val="-1"/>
          <w:sz w:val="22"/>
          <w:szCs w:val="22"/>
        </w:rPr>
        <w:t>Закрытое акционерное общество «Первый Специализированный Депозитарий»</w:t>
      </w:r>
      <w:r w:rsidR="005C3591" w:rsidRPr="001F445C">
        <w:rPr>
          <w:spacing w:val="-1"/>
          <w:sz w:val="22"/>
          <w:szCs w:val="22"/>
        </w:rPr>
        <w:t xml:space="preserve">. </w:t>
      </w:r>
    </w:p>
    <w:p w14:paraId="4DDC3E07" w14:textId="77777777" w:rsidR="00730285" w:rsidRDefault="00730285" w:rsidP="00730285">
      <w:pPr>
        <w:numPr>
          <w:ilvl w:val="0"/>
          <w:numId w:val="30"/>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7C2CE6B6" w14:textId="77777777" w:rsidR="00730285" w:rsidRDefault="00730285" w:rsidP="00C27811">
      <w:pPr>
        <w:numPr>
          <w:ilvl w:val="0"/>
          <w:numId w:val="30"/>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0162A">
        <w:rPr>
          <w:sz w:val="22"/>
          <w:szCs w:val="22"/>
        </w:rPr>
        <w:t>.</w:t>
      </w:r>
    </w:p>
    <w:p w14:paraId="31330AB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lastRenderedPageBreak/>
        <w:t xml:space="preserve">Полное фирменное наименование лица, осуществляющего ведение реестра </w:t>
      </w:r>
      <w:r w:rsidR="00354144" w:rsidRPr="001F445C">
        <w:rPr>
          <w:sz w:val="22"/>
          <w:szCs w:val="22"/>
        </w:rPr>
        <w:t>владельцев инвестиционных паев ф</w:t>
      </w:r>
      <w:r w:rsidRPr="001F445C">
        <w:rPr>
          <w:sz w:val="22"/>
          <w:szCs w:val="22"/>
        </w:rPr>
        <w:t xml:space="preserve">онда (далее – </w:t>
      </w:r>
      <w:r w:rsidR="00354144" w:rsidRPr="001F445C">
        <w:rPr>
          <w:sz w:val="22"/>
          <w:szCs w:val="22"/>
        </w:rPr>
        <w:t>регистратор</w:t>
      </w:r>
      <w:r w:rsidRPr="001F445C">
        <w:rPr>
          <w:sz w:val="22"/>
          <w:szCs w:val="22"/>
        </w:rPr>
        <w:t>):</w:t>
      </w:r>
      <w:r w:rsidR="0027621D" w:rsidRPr="001F445C">
        <w:rPr>
          <w:spacing w:val="-1"/>
          <w:sz w:val="22"/>
          <w:szCs w:val="22"/>
        </w:rPr>
        <w:t xml:space="preserve"> </w:t>
      </w:r>
      <w:r w:rsidRPr="001F445C">
        <w:rPr>
          <w:spacing w:val="-1"/>
          <w:sz w:val="22"/>
          <w:szCs w:val="22"/>
        </w:rPr>
        <w:t>Закрытое акционерное общество «Первый Специализированный Депозитарий»</w:t>
      </w:r>
      <w:r w:rsidRPr="001F445C">
        <w:rPr>
          <w:sz w:val="22"/>
          <w:szCs w:val="22"/>
        </w:rPr>
        <w:t>.</w:t>
      </w:r>
    </w:p>
    <w:p w14:paraId="0E2ECEC6" w14:textId="77777777" w:rsidR="00730285" w:rsidRDefault="00730285" w:rsidP="00730285">
      <w:pPr>
        <w:numPr>
          <w:ilvl w:val="0"/>
          <w:numId w:val="30"/>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2590728B" w14:textId="70455FAE" w:rsidR="004B484F" w:rsidRDefault="008721C4" w:rsidP="00C27811">
      <w:pPr>
        <w:numPr>
          <w:ilvl w:val="0"/>
          <w:numId w:val="30"/>
        </w:numPr>
        <w:spacing w:before="60" w:after="60"/>
        <w:ind w:left="0" w:firstLine="0"/>
        <w:jc w:val="both"/>
        <w:rPr>
          <w:sz w:val="22"/>
          <w:szCs w:val="22"/>
        </w:rPr>
      </w:pPr>
      <w:r w:rsidRPr="00BD2FBC">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sz w:val="22"/>
            <w:szCs w:val="22"/>
          </w:rPr>
          <w:t>1996 г</w:t>
        </w:r>
      </w:smartTag>
      <w:r w:rsidRPr="00BD2FBC">
        <w:rPr>
          <w:sz w:val="22"/>
          <w:szCs w:val="22"/>
        </w:rPr>
        <w:t>. № 22-000-1-00001</w:t>
      </w:r>
      <w:r w:rsidR="004B484F" w:rsidRPr="001F445C">
        <w:rPr>
          <w:sz w:val="22"/>
          <w:szCs w:val="22"/>
        </w:rPr>
        <w:t>.</w:t>
      </w:r>
    </w:p>
    <w:p w14:paraId="3187000F" w14:textId="55885365" w:rsidR="00730285" w:rsidRPr="001F445C" w:rsidRDefault="00730285" w:rsidP="00C27811">
      <w:pPr>
        <w:numPr>
          <w:ilvl w:val="0"/>
          <w:numId w:val="30"/>
        </w:numPr>
        <w:spacing w:before="60" w:after="60"/>
        <w:ind w:left="0" w:firstLine="0"/>
        <w:jc w:val="both"/>
        <w:rPr>
          <w:sz w:val="22"/>
          <w:szCs w:val="22"/>
        </w:rPr>
      </w:pPr>
      <w:r w:rsidRPr="00E0162A">
        <w:rPr>
          <w:sz w:val="22"/>
          <w:szCs w:val="22"/>
        </w:rPr>
        <w:t>Порядок и срок формирования фонда</w:t>
      </w:r>
      <w:r>
        <w:rPr>
          <w:sz w:val="22"/>
          <w:szCs w:val="22"/>
        </w:rPr>
        <w:t>:</w:t>
      </w:r>
    </w:p>
    <w:p w14:paraId="3939421F" w14:textId="762E2780" w:rsidR="00730285" w:rsidRPr="001F445C" w:rsidRDefault="00D04831" w:rsidP="00D04831">
      <w:pPr>
        <w:pStyle w:val="a7"/>
        <w:spacing w:before="60" w:after="60"/>
        <w:jc w:val="both"/>
        <w:rPr>
          <w:color w:val="auto"/>
          <w:sz w:val="22"/>
          <w:szCs w:val="22"/>
        </w:rPr>
      </w:pPr>
      <w:r w:rsidRPr="001F445C">
        <w:rPr>
          <w:color w:val="auto"/>
          <w:sz w:val="22"/>
          <w:szCs w:val="22"/>
        </w:rPr>
        <w:t>Срок формирования фонда: с «22» января 2003 г. по «22» апреля 2003 г., либо ранее, по достижении стоимости имущества фонда 2 500 000 (</w:t>
      </w:r>
      <w:r w:rsidR="0079278E" w:rsidRPr="001F445C">
        <w:rPr>
          <w:color w:val="auto"/>
          <w:sz w:val="22"/>
          <w:szCs w:val="22"/>
        </w:rPr>
        <w:t>Д</w:t>
      </w:r>
      <w:r w:rsidRPr="001F445C">
        <w:rPr>
          <w:color w:val="auto"/>
          <w:sz w:val="22"/>
          <w:szCs w:val="22"/>
        </w:rPr>
        <w:t>вух миллионов пятисот тысяч) рублей.</w:t>
      </w:r>
    </w:p>
    <w:p w14:paraId="64AA6EFC" w14:textId="2054539D" w:rsidR="00D90ACA" w:rsidRPr="00956E15" w:rsidRDefault="004B484F" w:rsidP="00AE1254">
      <w:pPr>
        <w:numPr>
          <w:ilvl w:val="0"/>
          <w:numId w:val="30"/>
        </w:numPr>
        <w:tabs>
          <w:tab w:val="num" w:pos="720"/>
        </w:tabs>
        <w:spacing w:before="60" w:after="60"/>
        <w:ind w:left="0" w:firstLine="0"/>
        <w:jc w:val="both"/>
        <w:rPr>
          <w:sz w:val="22"/>
          <w:szCs w:val="22"/>
        </w:rPr>
      </w:pPr>
      <w:r w:rsidRPr="001F445C">
        <w:rPr>
          <w:sz w:val="22"/>
          <w:szCs w:val="22"/>
        </w:rPr>
        <w:t>Дата окончания срока действия дого</w:t>
      </w:r>
      <w:r w:rsidR="0092091B" w:rsidRPr="001F445C">
        <w:rPr>
          <w:sz w:val="22"/>
          <w:szCs w:val="22"/>
        </w:rPr>
        <w:t xml:space="preserve">вора доверительного управления </w:t>
      </w:r>
      <w:r w:rsidR="0092091B" w:rsidRPr="00BC63C3">
        <w:rPr>
          <w:sz w:val="22"/>
          <w:szCs w:val="22"/>
        </w:rPr>
        <w:t>ф</w:t>
      </w:r>
      <w:r w:rsidR="00AA4CA0" w:rsidRPr="00BC63C3">
        <w:rPr>
          <w:sz w:val="22"/>
          <w:szCs w:val="22"/>
        </w:rPr>
        <w:t xml:space="preserve">ондом </w:t>
      </w:r>
      <w:r w:rsidR="00457EA6" w:rsidRPr="00BC63C3">
        <w:rPr>
          <w:sz w:val="22"/>
          <w:szCs w:val="22"/>
        </w:rPr>
        <w:t>20</w:t>
      </w:r>
      <w:r w:rsidR="00AA4CA0" w:rsidRPr="00BC63C3">
        <w:rPr>
          <w:sz w:val="22"/>
          <w:szCs w:val="22"/>
        </w:rPr>
        <w:t xml:space="preserve"> </w:t>
      </w:r>
      <w:r w:rsidR="007E2D64" w:rsidRPr="00BC63C3">
        <w:rPr>
          <w:sz w:val="22"/>
          <w:szCs w:val="22"/>
        </w:rPr>
        <w:t>ноября</w:t>
      </w:r>
      <w:r w:rsidR="00AA4CA0" w:rsidRPr="00BC63C3">
        <w:rPr>
          <w:sz w:val="22"/>
          <w:szCs w:val="22"/>
        </w:rPr>
        <w:t xml:space="preserve"> 20</w:t>
      </w:r>
      <w:r w:rsidR="007E2D64" w:rsidRPr="00BC63C3">
        <w:rPr>
          <w:sz w:val="22"/>
          <w:szCs w:val="22"/>
        </w:rPr>
        <w:t>26</w:t>
      </w:r>
      <w:r w:rsidRPr="00BC63C3">
        <w:rPr>
          <w:sz w:val="22"/>
          <w:szCs w:val="22"/>
        </w:rPr>
        <w:t>г.</w:t>
      </w:r>
      <w:r w:rsidR="00827454">
        <w:rPr>
          <w:sz w:val="22"/>
          <w:szCs w:val="22"/>
        </w:rPr>
        <w:t xml:space="preserve"> </w:t>
      </w:r>
      <w:r w:rsidR="00827454" w:rsidRPr="007B2738">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79709D93" w14:textId="72E4AFC9" w:rsidR="00BF0691" w:rsidRDefault="00BF0691" w:rsidP="00BF0691">
      <w:pPr>
        <w:autoSpaceDE w:val="0"/>
        <w:autoSpaceDN w:val="0"/>
        <w:adjustRightInd w:val="0"/>
        <w:jc w:val="both"/>
        <w:rPr>
          <w:sz w:val="22"/>
          <w:szCs w:val="22"/>
        </w:rPr>
      </w:pPr>
      <w:r w:rsidRPr="001F445C">
        <w:rPr>
          <w:sz w:val="22"/>
          <w:szCs w:val="22"/>
        </w:rPr>
        <w:t xml:space="preserve">Срок действия </w:t>
      </w:r>
      <w:r w:rsidR="003F03B6">
        <w:rPr>
          <w:sz w:val="22"/>
          <w:szCs w:val="22"/>
        </w:rPr>
        <w:t>настоящих Правил</w:t>
      </w:r>
      <w:r w:rsidRPr="001F445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4A38A256" w14:textId="77777777" w:rsidR="00546050" w:rsidRPr="001F445C" w:rsidRDefault="00546050" w:rsidP="00BF0691">
      <w:pPr>
        <w:autoSpaceDE w:val="0"/>
        <w:autoSpaceDN w:val="0"/>
        <w:adjustRightInd w:val="0"/>
        <w:jc w:val="both"/>
        <w:rPr>
          <w:sz w:val="22"/>
          <w:szCs w:val="22"/>
        </w:rPr>
      </w:pPr>
    </w:p>
    <w:p w14:paraId="7059FD0C" w14:textId="77777777" w:rsidR="004B484F" w:rsidRPr="001F445C" w:rsidRDefault="004B484F">
      <w:pPr>
        <w:pStyle w:val="H4"/>
        <w:spacing w:before="60" w:after="60"/>
        <w:jc w:val="center"/>
      </w:pPr>
      <w:r w:rsidRPr="001F445C">
        <w:t>II. Инвестиционная декларация</w:t>
      </w:r>
    </w:p>
    <w:p w14:paraId="474D9DE2" w14:textId="79338079" w:rsidR="00D90ACA" w:rsidRPr="00694696" w:rsidRDefault="00FF2427" w:rsidP="00483FCC">
      <w:pPr>
        <w:numPr>
          <w:ilvl w:val="0"/>
          <w:numId w:val="30"/>
        </w:numPr>
        <w:spacing w:before="60" w:after="60"/>
        <w:ind w:left="0" w:firstLine="0"/>
        <w:jc w:val="both"/>
        <w:rPr>
          <w:sz w:val="22"/>
          <w:szCs w:val="22"/>
        </w:rPr>
      </w:pPr>
      <w:r w:rsidRPr="00483FCC">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r w:rsidR="00694696">
        <w:rPr>
          <w:bCs/>
          <w:sz w:val="22"/>
          <w:szCs w:val="22"/>
        </w:rPr>
        <w:t>.</w:t>
      </w:r>
    </w:p>
    <w:p w14:paraId="07AECFEE" w14:textId="47D49C51" w:rsidR="00D90ACA" w:rsidRPr="00483FCC" w:rsidRDefault="00FF2427" w:rsidP="00483FCC">
      <w:pPr>
        <w:numPr>
          <w:ilvl w:val="0"/>
          <w:numId w:val="30"/>
        </w:numPr>
        <w:spacing w:before="60" w:after="60"/>
        <w:ind w:left="0" w:firstLine="0"/>
        <w:jc w:val="both"/>
        <w:rPr>
          <w:sz w:val="22"/>
          <w:szCs w:val="22"/>
        </w:rPr>
      </w:pPr>
      <w:r w:rsidRPr="00483FCC">
        <w:rPr>
          <w:sz w:val="22"/>
          <w:szCs w:val="22"/>
        </w:rPr>
        <w:t>Инвестиционная политика управляющей компании:</w:t>
      </w:r>
    </w:p>
    <w:p w14:paraId="586B955B" w14:textId="7AED837C" w:rsidR="008674E9" w:rsidRPr="008674E9" w:rsidRDefault="007B447F" w:rsidP="008674E9">
      <w:pPr>
        <w:jc w:val="both"/>
        <w:rPr>
          <w:sz w:val="22"/>
          <w:szCs w:val="22"/>
        </w:rPr>
      </w:pPr>
      <w:r w:rsidRPr="001F445C">
        <w:rPr>
          <w:sz w:val="22"/>
          <w:szCs w:val="22"/>
        </w:rPr>
        <w:t xml:space="preserve">Инвестиционной политикой управляющей компании является </w:t>
      </w:r>
      <w:r w:rsidR="00D358D6" w:rsidRPr="001F445C">
        <w:rPr>
          <w:sz w:val="22"/>
          <w:szCs w:val="22"/>
        </w:rPr>
        <w:t xml:space="preserve">долгосрочное </w:t>
      </w:r>
      <w:r w:rsidRPr="001F445C">
        <w:rPr>
          <w:sz w:val="22"/>
          <w:szCs w:val="22"/>
        </w:rPr>
        <w:t>вложение средств в ценные бумаги</w:t>
      </w:r>
      <w:r w:rsidR="008674E9" w:rsidRPr="008674E9">
        <w:rPr>
          <w:sz w:val="22"/>
          <w:szCs w:val="22"/>
        </w:rPr>
        <w:t xml:space="preserve"> и краткосрочное вложение средств в производные финансовые инструменты (фьючерсные и опционные договоры (контракты))</w:t>
      </w:r>
      <w:r w:rsidR="003F03B6">
        <w:rPr>
          <w:sz w:val="22"/>
          <w:szCs w:val="22"/>
        </w:rPr>
        <w:t>,</w:t>
      </w:r>
      <w:r w:rsidR="003F03B6" w:rsidRPr="003F03B6">
        <w:t xml:space="preserve"> </w:t>
      </w:r>
      <w:r w:rsidR="003F03B6" w:rsidRPr="00AE1254">
        <w:rPr>
          <w:sz w:val="22"/>
          <w:szCs w:val="22"/>
        </w:rPr>
        <w:t>а также в иные активы, предусмотренные пунктом 22.1. настоящих Правил</w:t>
      </w:r>
      <w:r w:rsidR="008674E9" w:rsidRPr="008674E9">
        <w:rPr>
          <w:sz w:val="22"/>
          <w:szCs w:val="22"/>
        </w:rPr>
        <w:t>.</w:t>
      </w:r>
    </w:p>
    <w:p w14:paraId="324DB13B" w14:textId="427D9ABB" w:rsidR="007B447F" w:rsidRDefault="008674E9" w:rsidP="008674E9">
      <w:pPr>
        <w:jc w:val="both"/>
        <w:rPr>
          <w:sz w:val="22"/>
          <w:szCs w:val="22"/>
        </w:rPr>
      </w:pPr>
      <w:r w:rsidRPr="008674E9">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E87F5E">
        <w:rPr>
          <w:sz w:val="22"/>
          <w:szCs w:val="22"/>
        </w:rPr>
        <w:t>Банка России</w:t>
      </w:r>
      <w:r w:rsidRPr="008674E9">
        <w:rPr>
          <w:sz w:val="22"/>
          <w:szCs w:val="22"/>
        </w:rPr>
        <w:t xml:space="preserve"> в отношении производных финансовых инструментов, составляющих активы открытого паевого инвестиционного фонда</w:t>
      </w:r>
      <w:r w:rsidR="007B447F" w:rsidRPr="008674E9">
        <w:rPr>
          <w:sz w:val="22"/>
          <w:szCs w:val="22"/>
        </w:rPr>
        <w:t>.</w:t>
      </w:r>
    </w:p>
    <w:p w14:paraId="42CBA59D" w14:textId="77777777" w:rsidR="00583818" w:rsidRPr="00EC3BCF" w:rsidRDefault="00583818" w:rsidP="00EC3BCF">
      <w:pPr>
        <w:numPr>
          <w:ilvl w:val="0"/>
          <w:numId w:val="30"/>
        </w:numPr>
        <w:spacing w:before="60" w:after="60"/>
        <w:ind w:left="0" w:firstLine="0"/>
        <w:jc w:val="both"/>
        <w:rPr>
          <w:color w:val="000000" w:themeColor="text1"/>
          <w:sz w:val="22"/>
          <w:szCs w:val="22"/>
        </w:rPr>
      </w:pPr>
      <w:r w:rsidRPr="00EC3BCF">
        <w:rPr>
          <w:sz w:val="22"/>
          <w:szCs w:val="22"/>
        </w:rPr>
        <w:t>Сведения</w:t>
      </w:r>
      <w:r w:rsidRPr="00EC3BCF">
        <w:rPr>
          <w:color w:val="000000" w:themeColor="text1"/>
          <w:sz w:val="22"/>
          <w:szCs w:val="22"/>
        </w:rPr>
        <w:t xml:space="preserve"> о способе реализации управляющей компанией инвестиционной стратегии.</w:t>
      </w:r>
    </w:p>
    <w:p w14:paraId="3559563B" w14:textId="78833A40" w:rsidR="000C4C34" w:rsidRDefault="00730285" w:rsidP="0018577E">
      <w:pPr>
        <w:spacing w:before="60" w:after="60"/>
        <w:jc w:val="both"/>
        <w:rPr>
          <w:sz w:val="22"/>
          <w:szCs w:val="22"/>
        </w:rPr>
      </w:pPr>
      <w:r w:rsidRPr="00D40E29">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0C4C34">
        <w:rPr>
          <w:sz w:val="22"/>
          <w:szCs w:val="22"/>
        </w:rPr>
        <w:t xml:space="preserve"> </w:t>
      </w:r>
      <w:r w:rsidR="000C4C34"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46403A2" w14:textId="35F8E62A" w:rsidR="00355A19" w:rsidRPr="00BA3AE7" w:rsidRDefault="00546050" w:rsidP="00355A19">
      <w:pPr>
        <w:spacing w:before="120"/>
        <w:ind w:firstLine="720"/>
        <w:jc w:val="both"/>
        <w:rPr>
          <w:sz w:val="22"/>
          <w:szCs w:val="22"/>
        </w:rPr>
      </w:pPr>
      <w:r>
        <w:rPr>
          <w:sz w:val="22"/>
          <w:szCs w:val="22"/>
        </w:rPr>
        <w:t xml:space="preserve">             </w:t>
      </w:r>
      <w:r w:rsidR="005E116A">
        <w:rPr>
          <w:sz w:val="22"/>
          <w:szCs w:val="22"/>
        </w:rPr>
        <w:t>Преимущественный</w:t>
      </w:r>
      <w:r w:rsidR="000C4C34" w:rsidRPr="00BA3AE7">
        <w:rPr>
          <w:sz w:val="22"/>
          <w:szCs w:val="22"/>
        </w:rPr>
        <w:t xml:space="preserve"> объект инвестирования </w:t>
      </w:r>
      <w:r w:rsidR="005E116A">
        <w:rPr>
          <w:sz w:val="22"/>
          <w:szCs w:val="22"/>
        </w:rPr>
        <w:t>отсутствует</w:t>
      </w:r>
      <w:r w:rsidR="00355A19" w:rsidRPr="00BA3AE7">
        <w:rPr>
          <w:sz w:val="22"/>
          <w:szCs w:val="22"/>
        </w:rPr>
        <w:t>.</w:t>
      </w:r>
    </w:p>
    <w:p w14:paraId="30A9111C" w14:textId="14ED454B" w:rsidR="000C4C34" w:rsidRPr="00BA3AE7" w:rsidRDefault="000C4C34" w:rsidP="00BA3AE7">
      <w:pPr>
        <w:tabs>
          <w:tab w:val="left" w:pos="993"/>
        </w:tabs>
        <w:jc w:val="both"/>
        <w:rPr>
          <w:sz w:val="22"/>
          <w:szCs w:val="22"/>
        </w:rPr>
      </w:pPr>
    </w:p>
    <w:p w14:paraId="448A7E5A" w14:textId="77777777" w:rsidR="00B02765" w:rsidRDefault="00B02765" w:rsidP="00B02765">
      <w:pPr>
        <w:numPr>
          <w:ilvl w:val="1"/>
          <w:numId w:val="30"/>
        </w:numPr>
        <w:spacing w:before="60" w:after="60"/>
        <w:jc w:val="both"/>
        <w:rPr>
          <w:color w:val="000000" w:themeColor="text1"/>
          <w:sz w:val="22"/>
          <w:szCs w:val="22"/>
        </w:rPr>
      </w:pPr>
      <w:r>
        <w:rPr>
          <w:color w:val="000000" w:themeColor="text1"/>
          <w:sz w:val="22"/>
          <w:szCs w:val="22"/>
        </w:rPr>
        <w:t>Формирование портфеля активов фонда</w:t>
      </w:r>
    </w:p>
    <w:p w14:paraId="101E1DBD" w14:textId="77777777" w:rsidR="00B02765" w:rsidRPr="00E96FFC" w:rsidRDefault="00B02765" w:rsidP="00B02765">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6E67835F" w14:textId="77777777" w:rsidR="00B02765" w:rsidRPr="00482639" w:rsidRDefault="00B02765" w:rsidP="00B02765">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1427B7B2" w14:textId="77777777" w:rsidR="00B02765" w:rsidRDefault="00B02765" w:rsidP="00B02765">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 xml:space="preserve">разницы </w:t>
      </w:r>
      <w:r w:rsidRPr="00CB4C3E">
        <w:rPr>
          <w:sz w:val="22"/>
          <w:szCs w:val="22"/>
        </w:rPr>
        <w:lastRenderedPageBreak/>
        <w:t>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52BED598" w14:textId="77777777" w:rsidR="00B02765" w:rsidRDefault="00B02765" w:rsidP="00B02765">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E150F51" w14:textId="77777777" w:rsidR="00B02765" w:rsidRDefault="00B02765" w:rsidP="00B02765">
      <w:pPr>
        <w:ind w:firstLine="360"/>
        <w:jc w:val="both"/>
        <w:rPr>
          <w:color w:val="000000" w:themeColor="text1"/>
          <w:sz w:val="22"/>
          <w:szCs w:val="22"/>
        </w:rPr>
      </w:pPr>
      <w:r>
        <w:rPr>
          <w:color w:val="000000"/>
          <w:sz w:val="22"/>
          <w:szCs w:val="22"/>
        </w:rPr>
        <w:t xml:space="preserve">Анализ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08F9943C" w14:textId="77777777" w:rsidR="00B02765" w:rsidRPr="00AD4261" w:rsidRDefault="00B02765" w:rsidP="00B02765">
      <w:pPr>
        <w:ind w:firstLine="360"/>
        <w:jc w:val="both"/>
        <w:rPr>
          <w:color w:val="000000" w:themeColor="text1"/>
          <w:sz w:val="22"/>
          <w:szCs w:val="22"/>
        </w:rPr>
      </w:pPr>
      <w:r>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69B8745F" w14:textId="77777777" w:rsidR="00B02765" w:rsidRDefault="00B02765" w:rsidP="00B02765">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645551A7" w14:textId="77777777" w:rsidR="00B02765" w:rsidRDefault="00B02765" w:rsidP="00B02765">
      <w:pPr>
        <w:ind w:firstLine="360"/>
        <w:jc w:val="both"/>
        <w:rPr>
          <w:color w:val="000000" w:themeColor="text1"/>
          <w:sz w:val="22"/>
          <w:szCs w:val="22"/>
        </w:rPr>
      </w:pPr>
      <w:r>
        <w:rPr>
          <w:color w:val="000000" w:themeColor="text1"/>
          <w:sz w:val="22"/>
          <w:szCs w:val="22"/>
        </w:rPr>
        <w:t xml:space="preserve">Ожидаемая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382A5826" w14:textId="7A26CDD5" w:rsidR="00B02765" w:rsidRDefault="00B02765" w:rsidP="00B02765">
      <w:pPr>
        <w:ind w:firstLine="36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971848">
        <w:rPr>
          <w:color w:val="000000" w:themeColor="text1"/>
          <w:sz w:val="22"/>
          <w:szCs w:val="22"/>
        </w:rPr>
        <w:t>ий законодательства Российской Ф</w:t>
      </w:r>
      <w:r>
        <w:rPr>
          <w:color w:val="000000" w:themeColor="text1"/>
          <w:sz w:val="22"/>
          <w:szCs w:val="22"/>
        </w:rPr>
        <w:t xml:space="preserve">едерации к составу и структуре активов фонда. </w:t>
      </w:r>
    </w:p>
    <w:p w14:paraId="4B847389" w14:textId="1426FFE6" w:rsidR="00B02765" w:rsidRDefault="00B02765" w:rsidP="00B0276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3511E6B" w14:textId="77777777" w:rsidR="00B02765" w:rsidRDefault="00B02765" w:rsidP="00B0276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5F82F79" w14:textId="77777777" w:rsidR="00623D14" w:rsidRDefault="00623D14" w:rsidP="00623D14">
      <w:pPr>
        <w:jc w:val="both"/>
        <w:rPr>
          <w:b/>
          <w:sz w:val="22"/>
          <w:szCs w:val="22"/>
        </w:rPr>
      </w:pPr>
    </w:p>
    <w:p w14:paraId="0A0640F8" w14:textId="4E5D78CB" w:rsidR="00FD7FCE" w:rsidRDefault="002E3413" w:rsidP="00B5494B">
      <w:pPr>
        <w:pStyle w:val="afa"/>
        <w:numPr>
          <w:ilvl w:val="1"/>
          <w:numId w:val="30"/>
        </w:numPr>
        <w:tabs>
          <w:tab w:val="left" w:pos="993"/>
        </w:tabs>
        <w:jc w:val="both"/>
        <w:rPr>
          <w:sz w:val="22"/>
          <w:szCs w:val="22"/>
        </w:rPr>
      </w:pPr>
      <w:proofErr w:type="spellStart"/>
      <w:r w:rsidRPr="00AF7ABC">
        <w:rPr>
          <w:sz w:val="22"/>
          <w:szCs w:val="22"/>
        </w:rPr>
        <w:t>Бенчмарк</w:t>
      </w:r>
      <w:proofErr w:type="spellEnd"/>
    </w:p>
    <w:p w14:paraId="72EFE407" w14:textId="77777777" w:rsidR="00AF7ABC" w:rsidRPr="00AF7ABC" w:rsidRDefault="00AF7ABC" w:rsidP="00B5494B">
      <w:pPr>
        <w:pStyle w:val="afa"/>
        <w:tabs>
          <w:tab w:val="left" w:pos="993"/>
        </w:tabs>
        <w:ind w:left="764"/>
        <w:jc w:val="both"/>
        <w:rPr>
          <w:sz w:val="22"/>
          <w:szCs w:val="22"/>
        </w:rPr>
      </w:pPr>
    </w:p>
    <w:p w14:paraId="1E8F78CC" w14:textId="5847881C" w:rsidR="00623A7B" w:rsidRDefault="00623A7B" w:rsidP="00B5494B">
      <w:pPr>
        <w:ind w:firstLine="284"/>
        <w:jc w:val="both"/>
        <w:rPr>
          <w:sz w:val="22"/>
          <w:szCs w:val="22"/>
        </w:rPr>
      </w:pPr>
      <w:r w:rsidRPr="00623A7B">
        <w:rPr>
          <w:sz w:val="22"/>
          <w:szCs w:val="22"/>
        </w:rPr>
        <w:t xml:space="preserve">Результативность реализации инвестиционной стратегии оценивается управляющей компанией по отношению к </w:t>
      </w:r>
      <w:r w:rsidR="002820E4">
        <w:rPr>
          <w:sz w:val="22"/>
          <w:szCs w:val="22"/>
        </w:rPr>
        <w:t xml:space="preserve">композитному </w:t>
      </w:r>
      <w:r>
        <w:rPr>
          <w:sz w:val="22"/>
          <w:szCs w:val="22"/>
        </w:rPr>
        <w:t>индикатору</w:t>
      </w:r>
      <w:r w:rsidR="006F58B0">
        <w:rPr>
          <w:sz w:val="22"/>
          <w:szCs w:val="22"/>
        </w:rPr>
        <w:t xml:space="preserve"> (далее – Индикатор)</w:t>
      </w:r>
      <w:r>
        <w:rPr>
          <w:sz w:val="22"/>
          <w:szCs w:val="22"/>
        </w:rPr>
        <w:t xml:space="preserve">, который состоит из </w:t>
      </w:r>
      <w:r w:rsidR="00A130E7">
        <w:rPr>
          <w:sz w:val="22"/>
          <w:szCs w:val="22"/>
        </w:rPr>
        <w:t>2</w:t>
      </w:r>
      <w:r w:rsidRPr="00623A7B">
        <w:rPr>
          <w:sz w:val="22"/>
          <w:szCs w:val="22"/>
        </w:rPr>
        <w:t xml:space="preserve"> индексов:</w:t>
      </w:r>
      <w:r>
        <w:rPr>
          <w:sz w:val="22"/>
          <w:szCs w:val="22"/>
        </w:rPr>
        <w:t xml:space="preserve"> на 50</w:t>
      </w:r>
      <w:r w:rsidRPr="00623A7B">
        <w:rPr>
          <w:sz w:val="22"/>
          <w:szCs w:val="22"/>
        </w:rPr>
        <w:t xml:space="preserve">% из «Индекса </w:t>
      </w:r>
      <w:proofErr w:type="spellStart"/>
      <w:r>
        <w:rPr>
          <w:sz w:val="22"/>
          <w:szCs w:val="22"/>
        </w:rPr>
        <w:t>МосБиржи</w:t>
      </w:r>
      <w:proofErr w:type="spellEnd"/>
      <w:r w:rsidR="00A67F2C">
        <w:rPr>
          <w:sz w:val="22"/>
          <w:szCs w:val="22"/>
        </w:rPr>
        <w:t xml:space="preserve"> полной доходности «брутто»</w:t>
      </w:r>
      <w:r w:rsidRPr="00623A7B">
        <w:rPr>
          <w:sz w:val="22"/>
          <w:szCs w:val="22"/>
        </w:rPr>
        <w:t>»</w:t>
      </w:r>
      <w:r w:rsidR="00A67F2C">
        <w:rPr>
          <w:sz w:val="22"/>
          <w:szCs w:val="22"/>
        </w:rPr>
        <w:t xml:space="preserve"> (</w:t>
      </w:r>
      <w:r w:rsidR="00A67F2C" w:rsidRPr="006D437D">
        <w:rPr>
          <w:sz w:val="22"/>
          <w:szCs w:val="22"/>
        </w:rPr>
        <w:t>MCFTR</w:t>
      </w:r>
      <w:r w:rsidR="00A67F2C">
        <w:rPr>
          <w:sz w:val="22"/>
          <w:szCs w:val="22"/>
        </w:rPr>
        <w:t>)</w:t>
      </w:r>
      <w:r w:rsidR="00373E38">
        <w:rPr>
          <w:sz w:val="22"/>
          <w:szCs w:val="22"/>
        </w:rPr>
        <w:t xml:space="preserve"> и </w:t>
      </w:r>
      <w:r w:rsidR="000B3583">
        <w:rPr>
          <w:sz w:val="22"/>
          <w:szCs w:val="22"/>
        </w:rPr>
        <w:t xml:space="preserve">на </w:t>
      </w:r>
      <w:r w:rsidR="008E4085">
        <w:rPr>
          <w:sz w:val="22"/>
          <w:szCs w:val="22"/>
        </w:rPr>
        <w:t>5</w:t>
      </w:r>
      <w:r w:rsidR="00A67F2C">
        <w:rPr>
          <w:sz w:val="22"/>
          <w:szCs w:val="22"/>
        </w:rPr>
        <w:t>0</w:t>
      </w:r>
      <w:r w:rsidR="008E4085">
        <w:rPr>
          <w:sz w:val="22"/>
          <w:szCs w:val="22"/>
        </w:rPr>
        <w:t xml:space="preserve">% из </w:t>
      </w:r>
      <w:r w:rsidR="008E4085" w:rsidRPr="00373E38">
        <w:rPr>
          <w:color w:val="000000" w:themeColor="text1"/>
          <w:sz w:val="22"/>
          <w:szCs w:val="22"/>
        </w:rPr>
        <w:t>«</w:t>
      </w:r>
      <w:r w:rsidR="00783547" w:rsidRPr="00373E38">
        <w:rPr>
          <w:bCs/>
          <w:color w:val="000000" w:themeColor="text1"/>
          <w:spacing w:val="2"/>
          <w:sz w:val="22"/>
          <w:szCs w:val="22"/>
          <w:shd w:val="clear" w:color="auto" w:fill="FFFFFF"/>
        </w:rPr>
        <w:t>Индекса государственных облигаций (1-3 года) </w:t>
      </w:r>
      <w:r w:rsidR="00783547" w:rsidRPr="00373E38">
        <w:rPr>
          <w:bCs/>
          <w:iCs/>
          <w:color w:val="000000" w:themeColor="text1"/>
          <w:spacing w:val="2"/>
          <w:sz w:val="22"/>
          <w:szCs w:val="22"/>
          <w:shd w:val="clear" w:color="auto" w:fill="FFFFFF"/>
        </w:rPr>
        <w:t>RUGBITR3Y</w:t>
      </w:r>
      <w:r w:rsidR="008E4085" w:rsidRPr="00373E38">
        <w:rPr>
          <w:color w:val="000000" w:themeColor="text1"/>
          <w:sz w:val="22"/>
          <w:szCs w:val="22"/>
        </w:rPr>
        <w:t>»</w:t>
      </w:r>
      <w:r w:rsidRPr="00373E38">
        <w:rPr>
          <w:color w:val="000000" w:themeColor="text1"/>
          <w:sz w:val="22"/>
          <w:szCs w:val="22"/>
        </w:rPr>
        <w:t xml:space="preserve">.  </w:t>
      </w:r>
    </w:p>
    <w:p w14:paraId="6A07ADCF" w14:textId="77777777" w:rsidR="00373E38" w:rsidRDefault="00373E38" w:rsidP="003C410B">
      <w:pPr>
        <w:jc w:val="both"/>
        <w:rPr>
          <w:sz w:val="22"/>
          <w:szCs w:val="22"/>
        </w:rPr>
      </w:pPr>
    </w:p>
    <w:p w14:paraId="24121736" w14:textId="15B8B515" w:rsidR="003C410B" w:rsidRPr="00B10D85" w:rsidRDefault="003C410B" w:rsidP="003C410B">
      <w:pPr>
        <w:jc w:val="both"/>
        <w:rPr>
          <w:sz w:val="22"/>
          <w:szCs w:val="22"/>
        </w:rPr>
      </w:pPr>
      <w:r w:rsidRPr="00B10D85">
        <w:rPr>
          <w:sz w:val="22"/>
          <w:szCs w:val="22"/>
        </w:rPr>
        <w:t>Индикатор = 50%*прирост индекса MCFTR+50%*прирост индекса</w:t>
      </w:r>
      <w:r w:rsidRPr="00B10D85">
        <w:rPr>
          <w:color w:val="000000"/>
          <w:spacing w:val="2"/>
          <w:sz w:val="22"/>
          <w:szCs w:val="22"/>
          <w:shd w:val="clear" w:color="auto" w:fill="FFFFFF"/>
        </w:rPr>
        <w:t xml:space="preserve"> </w:t>
      </w:r>
      <w:r w:rsidRPr="00373E38">
        <w:rPr>
          <w:bCs/>
          <w:iCs/>
          <w:color w:val="000000" w:themeColor="text1"/>
          <w:spacing w:val="2"/>
          <w:sz w:val="22"/>
          <w:szCs w:val="22"/>
          <w:shd w:val="clear" w:color="auto" w:fill="FFFFFF"/>
        </w:rPr>
        <w:t>RUGBITR3Y</w:t>
      </w:r>
    </w:p>
    <w:p w14:paraId="0119FB90" w14:textId="77777777" w:rsidR="00623A7B" w:rsidRPr="00623A7B" w:rsidRDefault="00623A7B" w:rsidP="00623A7B">
      <w:pPr>
        <w:jc w:val="both"/>
        <w:rPr>
          <w:sz w:val="22"/>
          <w:szCs w:val="22"/>
        </w:rPr>
      </w:pPr>
    </w:p>
    <w:p w14:paraId="5CD4616F" w14:textId="76BD45DC" w:rsidR="00623A7B" w:rsidRPr="00623A7B" w:rsidRDefault="00FB2165" w:rsidP="00623A7B">
      <w:pPr>
        <w:jc w:val="both"/>
        <w:rPr>
          <w:sz w:val="22"/>
          <w:szCs w:val="22"/>
        </w:rPr>
      </w:pPr>
      <w:r>
        <w:rPr>
          <w:sz w:val="22"/>
          <w:szCs w:val="22"/>
        </w:rPr>
        <w:t>Сведения о порядке расчета индексов раскрываются на интернет сайте</w:t>
      </w:r>
      <w:r w:rsidR="00623A7B" w:rsidRPr="00623A7B">
        <w:rPr>
          <w:sz w:val="22"/>
          <w:szCs w:val="22"/>
        </w:rPr>
        <w:t xml:space="preserve">: </w:t>
      </w:r>
    </w:p>
    <w:p w14:paraId="5AAAB9EA" w14:textId="6769E585" w:rsidR="008E4085" w:rsidRDefault="008E4085" w:rsidP="00855A38">
      <w:pPr>
        <w:numPr>
          <w:ilvl w:val="0"/>
          <w:numId w:val="54"/>
        </w:numPr>
        <w:contextualSpacing/>
        <w:jc w:val="both"/>
        <w:rPr>
          <w:sz w:val="22"/>
          <w:szCs w:val="22"/>
        </w:rPr>
      </w:pPr>
      <w:r>
        <w:rPr>
          <w:sz w:val="22"/>
          <w:szCs w:val="22"/>
        </w:rPr>
        <w:t xml:space="preserve">В отношении «Индекса </w:t>
      </w:r>
      <w:proofErr w:type="spellStart"/>
      <w:r>
        <w:rPr>
          <w:sz w:val="22"/>
          <w:szCs w:val="22"/>
        </w:rPr>
        <w:t>МосБиржи</w:t>
      </w:r>
      <w:proofErr w:type="spellEnd"/>
      <w:r w:rsidR="006F28D2">
        <w:rPr>
          <w:sz w:val="22"/>
          <w:szCs w:val="22"/>
        </w:rPr>
        <w:t xml:space="preserve"> полной доходности «брутто»</w:t>
      </w:r>
      <w:r w:rsidR="006F28D2" w:rsidRPr="00623A7B">
        <w:rPr>
          <w:sz w:val="22"/>
          <w:szCs w:val="22"/>
        </w:rPr>
        <w:t>»</w:t>
      </w:r>
      <w:r>
        <w:rPr>
          <w:sz w:val="22"/>
          <w:szCs w:val="22"/>
        </w:rPr>
        <w:t xml:space="preserve">, </w:t>
      </w:r>
      <w:r w:rsidR="00855A38">
        <w:rPr>
          <w:sz w:val="22"/>
          <w:szCs w:val="22"/>
        </w:rPr>
        <w:t>имеющ</w:t>
      </w:r>
      <w:r w:rsidR="00805662">
        <w:rPr>
          <w:sz w:val="22"/>
          <w:szCs w:val="22"/>
        </w:rPr>
        <w:t>его</w:t>
      </w:r>
      <w:r w:rsidR="00855A38">
        <w:rPr>
          <w:sz w:val="22"/>
          <w:szCs w:val="22"/>
        </w:rPr>
        <w:t xml:space="preserve"> сокращенное наименование </w:t>
      </w:r>
      <w:r w:rsidR="00855A38" w:rsidRPr="004A50C7">
        <w:rPr>
          <w:color w:val="000000" w:themeColor="text1"/>
          <w:sz w:val="22"/>
          <w:szCs w:val="22"/>
        </w:rPr>
        <w:t>«</w:t>
      </w:r>
      <w:r w:rsidR="006F28D2" w:rsidRPr="006D437D">
        <w:rPr>
          <w:sz w:val="22"/>
          <w:szCs w:val="22"/>
        </w:rPr>
        <w:t>MCFTR</w:t>
      </w:r>
      <w:r w:rsidR="00855A38" w:rsidRPr="004A50C7">
        <w:rPr>
          <w:color w:val="000000" w:themeColor="text1"/>
          <w:sz w:val="22"/>
          <w:szCs w:val="22"/>
        </w:rPr>
        <w:t xml:space="preserve">» </w:t>
      </w:r>
      <w:r w:rsidR="00855A38">
        <w:rPr>
          <w:sz w:val="22"/>
          <w:szCs w:val="22"/>
        </w:rPr>
        <w:t xml:space="preserve">- </w:t>
      </w:r>
      <w:r w:rsidR="006F28D2" w:rsidRPr="00C61773">
        <w:rPr>
          <w:sz w:val="22"/>
          <w:szCs w:val="22"/>
        </w:rPr>
        <w:t>https://www.moex.com/ru/index/totalreturn/MCFTR</w:t>
      </w:r>
      <w:r w:rsidR="009D76A1">
        <w:rPr>
          <w:sz w:val="22"/>
          <w:szCs w:val="22"/>
        </w:rPr>
        <w:t>;</w:t>
      </w:r>
    </w:p>
    <w:p w14:paraId="62AB1C19" w14:textId="35925759" w:rsidR="00623A7B" w:rsidRPr="00623A7B" w:rsidRDefault="00623A7B" w:rsidP="00127A9E">
      <w:pPr>
        <w:numPr>
          <w:ilvl w:val="0"/>
          <w:numId w:val="54"/>
        </w:numPr>
        <w:contextualSpacing/>
        <w:rPr>
          <w:sz w:val="22"/>
          <w:szCs w:val="22"/>
        </w:rPr>
      </w:pPr>
      <w:r w:rsidRPr="00623A7B">
        <w:rPr>
          <w:sz w:val="22"/>
          <w:szCs w:val="22"/>
        </w:rPr>
        <w:lastRenderedPageBreak/>
        <w:t>В отношении «</w:t>
      </w:r>
      <w:r w:rsidR="00127A9E" w:rsidRPr="00373E38">
        <w:rPr>
          <w:bCs/>
          <w:color w:val="000000" w:themeColor="text1"/>
          <w:spacing w:val="2"/>
          <w:sz w:val="22"/>
          <w:szCs w:val="22"/>
          <w:shd w:val="clear" w:color="auto" w:fill="FFFFFF"/>
        </w:rPr>
        <w:t>Индекса государственных облигаций (1-3 года) </w:t>
      </w:r>
      <w:r w:rsidR="00127A9E" w:rsidRPr="00373E38">
        <w:rPr>
          <w:bCs/>
          <w:iCs/>
          <w:color w:val="000000" w:themeColor="text1"/>
          <w:spacing w:val="2"/>
          <w:sz w:val="22"/>
          <w:szCs w:val="22"/>
          <w:shd w:val="clear" w:color="auto" w:fill="FFFFFF"/>
        </w:rPr>
        <w:t>RUGBITR3Y</w:t>
      </w:r>
      <w:r w:rsidRPr="00623A7B">
        <w:rPr>
          <w:sz w:val="22"/>
          <w:szCs w:val="22"/>
        </w:rPr>
        <w:t>», имеющ</w:t>
      </w:r>
      <w:r w:rsidR="00805662">
        <w:rPr>
          <w:sz w:val="22"/>
          <w:szCs w:val="22"/>
        </w:rPr>
        <w:t>его</w:t>
      </w:r>
      <w:r w:rsidRPr="00623A7B">
        <w:rPr>
          <w:sz w:val="22"/>
          <w:szCs w:val="22"/>
        </w:rPr>
        <w:t xml:space="preserve"> сокращенное наименование «</w:t>
      </w:r>
      <w:r w:rsidR="00971848" w:rsidRPr="00373E38">
        <w:rPr>
          <w:bCs/>
          <w:iCs/>
          <w:color w:val="000000" w:themeColor="text1"/>
          <w:spacing w:val="2"/>
          <w:sz w:val="22"/>
          <w:szCs w:val="22"/>
          <w:shd w:val="clear" w:color="auto" w:fill="FFFFFF"/>
        </w:rPr>
        <w:t>RUGBITR3Y</w:t>
      </w:r>
      <w:r w:rsidR="00394CBE">
        <w:rPr>
          <w:sz w:val="22"/>
          <w:szCs w:val="22"/>
        </w:rPr>
        <w:t xml:space="preserve">» - </w:t>
      </w:r>
      <w:r w:rsidR="004F5D90" w:rsidRPr="000D63B7">
        <w:rPr>
          <w:sz w:val="22"/>
          <w:szCs w:val="22"/>
        </w:rPr>
        <w:t>https://www.moex.com/</w:t>
      </w:r>
      <w:r w:rsidR="00127A9E" w:rsidRPr="00127A9E">
        <w:rPr>
          <w:sz w:val="22"/>
          <w:szCs w:val="22"/>
        </w:rPr>
        <w:t>ru/index/RUGBITR3Y</w:t>
      </w:r>
      <w:r w:rsidRPr="002C45A1">
        <w:rPr>
          <w:color w:val="000000" w:themeColor="text1"/>
          <w:sz w:val="22"/>
          <w:szCs w:val="22"/>
        </w:rPr>
        <w:t>;</w:t>
      </w:r>
    </w:p>
    <w:p w14:paraId="576B4680" w14:textId="149B0761" w:rsidR="00A45CAA" w:rsidRDefault="00A45CAA" w:rsidP="00394CBE">
      <w:pPr>
        <w:ind w:left="360"/>
        <w:contextualSpacing/>
        <w:jc w:val="both"/>
        <w:rPr>
          <w:sz w:val="22"/>
          <w:szCs w:val="22"/>
        </w:rPr>
      </w:pPr>
    </w:p>
    <w:p w14:paraId="22802D07" w14:textId="606B48BC" w:rsidR="00A45CAA" w:rsidRPr="00A45CAA" w:rsidRDefault="00A45CAA" w:rsidP="00394CBE">
      <w:pPr>
        <w:contextualSpacing/>
        <w:jc w:val="both"/>
        <w:rPr>
          <w:sz w:val="22"/>
          <w:szCs w:val="22"/>
        </w:rPr>
      </w:pPr>
      <w:r>
        <w:rPr>
          <w:sz w:val="22"/>
          <w:szCs w:val="22"/>
        </w:rPr>
        <w:t xml:space="preserve">Сведения </w:t>
      </w:r>
      <w:r w:rsidR="00087BFE">
        <w:rPr>
          <w:sz w:val="22"/>
          <w:szCs w:val="22"/>
        </w:rPr>
        <w:t>об Индикаторе</w:t>
      </w:r>
      <w:r>
        <w:rPr>
          <w:sz w:val="22"/>
          <w:szCs w:val="22"/>
        </w:rPr>
        <w:t xml:space="preserve"> раскрываются на интернет сайте </w:t>
      </w:r>
      <w:r>
        <w:rPr>
          <w:sz w:val="22"/>
          <w:szCs w:val="22"/>
          <w:lang w:val="en-US"/>
        </w:rPr>
        <w:t>www</w:t>
      </w:r>
      <w:r w:rsidRPr="00394CBE">
        <w:rPr>
          <w:sz w:val="22"/>
          <w:szCs w:val="22"/>
        </w:rPr>
        <w:t>.</w:t>
      </w:r>
      <w:proofErr w:type="spellStart"/>
      <w:r>
        <w:rPr>
          <w:sz w:val="22"/>
          <w:szCs w:val="22"/>
          <w:lang w:val="en-US"/>
        </w:rPr>
        <w:t>tkbip</w:t>
      </w:r>
      <w:proofErr w:type="spellEnd"/>
      <w:r w:rsidRPr="00394CBE">
        <w:rPr>
          <w:sz w:val="22"/>
          <w:szCs w:val="22"/>
        </w:rPr>
        <w:t>.</w:t>
      </w:r>
      <w:proofErr w:type="spellStart"/>
      <w:r>
        <w:rPr>
          <w:sz w:val="22"/>
          <w:szCs w:val="22"/>
          <w:lang w:val="en-US"/>
        </w:rPr>
        <w:t>ru</w:t>
      </w:r>
      <w:proofErr w:type="spellEnd"/>
      <w:r w:rsidRPr="00394CBE">
        <w:rPr>
          <w:sz w:val="22"/>
          <w:szCs w:val="22"/>
        </w:rPr>
        <w:t>.</w:t>
      </w:r>
    </w:p>
    <w:p w14:paraId="1ADA14B9" w14:textId="77777777" w:rsidR="00623A7B" w:rsidRPr="00623A7B" w:rsidRDefault="00623A7B" w:rsidP="00623A7B">
      <w:pPr>
        <w:jc w:val="both"/>
        <w:rPr>
          <w:sz w:val="22"/>
          <w:szCs w:val="22"/>
        </w:rPr>
      </w:pPr>
    </w:p>
    <w:p w14:paraId="3CEDA289" w14:textId="77777777" w:rsidR="00373E38" w:rsidRDefault="00623A7B" w:rsidP="00373E38">
      <w:pPr>
        <w:jc w:val="both"/>
        <w:rPr>
          <w:sz w:val="22"/>
          <w:szCs w:val="22"/>
        </w:rPr>
      </w:pPr>
      <w:r w:rsidRPr="00623A7B">
        <w:rPr>
          <w:sz w:val="22"/>
          <w:szCs w:val="22"/>
        </w:rPr>
        <w:t xml:space="preserve">Лицо, осуществляющее расчет </w:t>
      </w:r>
      <w:r w:rsidR="00430830">
        <w:rPr>
          <w:sz w:val="22"/>
          <w:szCs w:val="22"/>
        </w:rPr>
        <w:t>Индикатора</w:t>
      </w:r>
      <w:r w:rsidR="00394CBE">
        <w:rPr>
          <w:sz w:val="22"/>
          <w:szCs w:val="22"/>
        </w:rPr>
        <w:t>:</w:t>
      </w:r>
      <w:r w:rsidR="00430830">
        <w:rPr>
          <w:sz w:val="22"/>
          <w:szCs w:val="22"/>
        </w:rPr>
        <w:t xml:space="preserve"> </w:t>
      </w:r>
      <w:r w:rsidRPr="00623A7B">
        <w:rPr>
          <w:sz w:val="22"/>
          <w:szCs w:val="22"/>
        </w:rPr>
        <w:t xml:space="preserve"> </w:t>
      </w:r>
    </w:p>
    <w:p w14:paraId="7BB0BB93" w14:textId="4A6C6F10" w:rsidR="00623A7B" w:rsidRDefault="00430830" w:rsidP="00373E38">
      <w:pPr>
        <w:jc w:val="both"/>
        <w:rPr>
          <w:sz w:val="22"/>
          <w:szCs w:val="22"/>
        </w:rPr>
      </w:pPr>
      <w:r w:rsidRPr="00394CBE">
        <w:rPr>
          <w:color w:val="000000"/>
          <w:sz w:val="22"/>
          <w:szCs w:val="22"/>
          <w:shd w:val="clear" w:color="auto" w:fill="FFFFFF"/>
        </w:rPr>
        <w:t xml:space="preserve">ТКБ </w:t>
      </w:r>
      <w:proofErr w:type="spellStart"/>
      <w:r w:rsidRPr="00394CBE">
        <w:rPr>
          <w:color w:val="000000"/>
          <w:sz w:val="22"/>
          <w:szCs w:val="22"/>
          <w:shd w:val="clear" w:color="auto" w:fill="FFFFFF"/>
        </w:rPr>
        <w:t>Инвестмент</w:t>
      </w:r>
      <w:proofErr w:type="spellEnd"/>
      <w:r w:rsidRPr="00394CBE">
        <w:rPr>
          <w:color w:val="000000"/>
          <w:sz w:val="22"/>
          <w:szCs w:val="22"/>
          <w:shd w:val="clear" w:color="auto" w:fill="FFFFFF"/>
        </w:rPr>
        <w:t xml:space="preserve"> </w:t>
      </w:r>
      <w:proofErr w:type="spellStart"/>
      <w:r w:rsidRPr="00394CBE">
        <w:rPr>
          <w:color w:val="000000"/>
          <w:sz w:val="22"/>
          <w:szCs w:val="22"/>
          <w:shd w:val="clear" w:color="auto" w:fill="FFFFFF"/>
        </w:rPr>
        <w:t>Партнерс</w:t>
      </w:r>
      <w:proofErr w:type="spellEnd"/>
      <w:r w:rsidRPr="00394CBE">
        <w:rPr>
          <w:color w:val="000000"/>
          <w:sz w:val="22"/>
          <w:szCs w:val="22"/>
          <w:shd w:val="clear" w:color="auto" w:fill="FFFFFF"/>
        </w:rPr>
        <w:t xml:space="preserve"> (Акционерное общество)</w:t>
      </w:r>
      <w:r w:rsidR="00623A7B" w:rsidRPr="00623A7B">
        <w:rPr>
          <w:sz w:val="22"/>
          <w:szCs w:val="22"/>
        </w:rPr>
        <w:t xml:space="preserve">, ИНН </w:t>
      </w:r>
      <w:r w:rsidRPr="00394CBE">
        <w:rPr>
          <w:color w:val="000000"/>
          <w:sz w:val="22"/>
          <w:szCs w:val="22"/>
          <w:shd w:val="clear" w:color="auto" w:fill="FFFFFF"/>
        </w:rPr>
        <w:t>7825489723</w:t>
      </w:r>
      <w:r w:rsidR="00623A7B" w:rsidRPr="00623A7B">
        <w:rPr>
          <w:sz w:val="22"/>
          <w:szCs w:val="22"/>
        </w:rPr>
        <w:t>.</w:t>
      </w:r>
    </w:p>
    <w:p w14:paraId="26876536" w14:textId="77777777" w:rsidR="002C45A1" w:rsidRPr="00623A7B" w:rsidRDefault="002C45A1" w:rsidP="00623A7B">
      <w:pPr>
        <w:jc w:val="both"/>
        <w:rPr>
          <w:sz w:val="22"/>
          <w:szCs w:val="22"/>
        </w:rPr>
      </w:pPr>
    </w:p>
    <w:p w14:paraId="453DFB20" w14:textId="6FCC51D3" w:rsidR="00F56699" w:rsidRPr="00F56699" w:rsidRDefault="00F56699" w:rsidP="00F56699">
      <w:pPr>
        <w:shd w:val="clear" w:color="auto" w:fill="FFFFFF"/>
        <w:spacing w:before="60" w:after="60"/>
        <w:jc w:val="both"/>
        <w:rPr>
          <w:sz w:val="22"/>
          <w:szCs w:val="22"/>
        </w:rPr>
      </w:pPr>
      <w:r w:rsidRPr="00F56699">
        <w:rPr>
          <w:sz w:val="22"/>
          <w:szCs w:val="22"/>
        </w:rPr>
        <w:t xml:space="preserve">22. </w:t>
      </w:r>
      <w:r w:rsidR="00730285">
        <w:rPr>
          <w:sz w:val="22"/>
          <w:szCs w:val="22"/>
        </w:rPr>
        <w:t>Перечень о</w:t>
      </w:r>
      <w:r w:rsidRPr="00F56699">
        <w:rPr>
          <w:sz w:val="22"/>
          <w:szCs w:val="22"/>
        </w:rPr>
        <w:t>бъект</w:t>
      </w:r>
      <w:r w:rsidR="00730285">
        <w:rPr>
          <w:sz w:val="22"/>
          <w:szCs w:val="22"/>
        </w:rPr>
        <w:t>ов</w:t>
      </w:r>
      <w:r w:rsidRPr="00F56699">
        <w:rPr>
          <w:sz w:val="22"/>
          <w:szCs w:val="22"/>
        </w:rPr>
        <w:t xml:space="preserve"> инвестирования, их состав и описание.</w:t>
      </w:r>
    </w:p>
    <w:p w14:paraId="75D7E1E0" w14:textId="77777777" w:rsidR="00F56699" w:rsidRPr="00F56699" w:rsidRDefault="00F56699" w:rsidP="00F56699">
      <w:pPr>
        <w:shd w:val="clear" w:color="auto" w:fill="FFFFFF"/>
        <w:spacing w:before="60" w:after="60"/>
        <w:jc w:val="both"/>
        <w:rPr>
          <w:sz w:val="22"/>
          <w:szCs w:val="22"/>
        </w:rPr>
      </w:pPr>
      <w:r w:rsidRPr="00F56699">
        <w:rPr>
          <w:sz w:val="22"/>
          <w:szCs w:val="22"/>
        </w:rPr>
        <w:t>22.1. Имущество, составляющее фонд, может быть инвестировано в:</w:t>
      </w:r>
    </w:p>
    <w:p w14:paraId="760133C0"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22.1.1 </w:t>
      </w:r>
      <w:r w:rsidRPr="00F56699">
        <w:rPr>
          <w:i/>
          <w:sz w:val="22"/>
          <w:szCs w:val="22"/>
        </w:rPr>
        <w:t>инструменты денежного рынка,</w:t>
      </w:r>
      <w:r w:rsidRPr="00F56699">
        <w:rPr>
          <w:sz w:val="22"/>
          <w:szCs w:val="22"/>
        </w:rPr>
        <w:t xml:space="preserve"> под которыми в целях настоящих Правил понимаются:</w:t>
      </w:r>
    </w:p>
    <w:p w14:paraId="272B43D0" w14:textId="77777777" w:rsidR="00F56699" w:rsidRPr="00F56699" w:rsidRDefault="00F56699" w:rsidP="00F56699">
      <w:pPr>
        <w:shd w:val="clear" w:color="auto" w:fill="FFFFFF"/>
        <w:spacing w:before="60" w:after="60"/>
        <w:jc w:val="both"/>
        <w:rPr>
          <w:sz w:val="22"/>
          <w:szCs w:val="22"/>
        </w:rPr>
      </w:pPr>
      <w:r w:rsidRPr="00F56699">
        <w:rPr>
          <w:sz w:val="22"/>
          <w:szCs w:val="22"/>
        </w:rPr>
        <w:t>22.1.1.1 денежные средства 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41D54E2A" w14:textId="77777777" w:rsidR="00F56699" w:rsidRPr="00F56699" w:rsidRDefault="00F56699" w:rsidP="00F56699">
      <w:pPr>
        <w:shd w:val="clear" w:color="auto" w:fill="FFFFFF"/>
        <w:spacing w:before="60" w:after="60"/>
        <w:jc w:val="both"/>
        <w:rPr>
          <w:sz w:val="22"/>
          <w:szCs w:val="22"/>
        </w:rPr>
      </w:pPr>
      <w:r w:rsidRPr="00F56699">
        <w:rPr>
          <w:sz w:val="22"/>
          <w:szCs w:val="22"/>
        </w:rPr>
        <w:t>22.1.1.2. государственные ценные бумаги Российской Федерации;</w:t>
      </w:r>
    </w:p>
    <w:p w14:paraId="2F2485AA" w14:textId="08EC56B1" w:rsidR="00F56699" w:rsidRDefault="00F56699" w:rsidP="00F56699">
      <w:pPr>
        <w:shd w:val="clear" w:color="auto" w:fill="FFFFFF"/>
        <w:spacing w:before="60" w:after="60"/>
        <w:jc w:val="both"/>
        <w:rPr>
          <w:sz w:val="22"/>
          <w:szCs w:val="22"/>
        </w:rPr>
      </w:pPr>
      <w:r w:rsidRPr="00F56699">
        <w:rPr>
          <w:sz w:val="22"/>
          <w:szCs w:val="22"/>
        </w:rPr>
        <w:t>22.1.1.3. государственные ценные бумаги иностранных государств;</w:t>
      </w:r>
    </w:p>
    <w:p w14:paraId="6DC67860" w14:textId="5F27DC7D" w:rsidR="004E44CC" w:rsidRPr="00F56699" w:rsidRDefault="004E44CC" w:rsidP="00F56699">
      <w:pPr>
        <w:shd w:val="clear" w:color="auto" w:fill="FFFFFF"/>
        <w:spacing w:before="60" w:after="60"/>
        <w:jc w:val="both"/>
        <w:rPr>
          <w:sz w:val="22"/>
          <w:szCs w:val="22"/>
        </w:rPr>
      </w:pPr>
      <w:r>
        <w:rPr>
          <w:sz w:val="22"/>
          <w:szCs w:val="22"/>
        </w:rPr>
        <w:t xml:space="preserve">22.1.1.4. требования </w:t>
      </w:r>
      <w:r>
        <w:rPr>
          <w:sz w:val="22"/>
          <w:szCs w:val="22"/>
          <w:lang w:eastAsia="ru-RU"/>
        </w:rPr>
        <w:t>к российской кредитной организации выплатить денежный эквивалент драгоценных металлов по текущему курсу;</w:t>
      </w:r>
    </w:p>
    <w:p w14:paraId="27288D85" w14:textId="77777777" w:rsidR="00DE7E7F" w:rsidRPr="00F73562" w:rsidRDefault="009B148D" w:rsidP="00764703">
      <w:pPr>
        <w:jc w:val="both"/>
        <w:rPr>
          <w:sz w:val="22"/>
          <w:szCs w:val="22"/>
          <w:lang w:eastAsia="ru-RU"/>
        </w:rPr>
      </w:pPr>
      <w:r w:rsidRPr="00F73562">
        <w:rPr>
          <w:sz w:val="22"/>
          <w:szCs w:val="22"/>
          <w:lang w:eastAsia="ru-RU"/>
        </w:rPr>
        <w:t xml:space="preserve">22.1.2. облигации российских </w:t>
      </w:r>
      <w:r w:rsidR="00641982">
        <w:rPr>
          <w:sz w:val="22"/>
          <w:szCs w:val="22"/>
          <w:lang w:eastAsia="ru-RU"/>
        </w:rPr>
        <w:t>юридических лиц</w:t>
      </w:r>
      <w:r w:rsidRPr="00F73562">
        <w:rPr>
          <w:sz w:val="22"/>
          <w:szCs w:val="22"/>
          <w:lang w:eastAsia="ru-RU"/>
        </w:rPr>
        <w:t>;</w:t>
      </w:r>
    </w:p>
    <w:p w14:paraId="59C9FB16" w14:textId="77777777" w:rsidR="00DE7E7F" w:rsidRPr="00F73562" w:rsidRDefault="009B148D" w:rsidP="00764703">
      <w:pPr>
        <w:jc w:val="both"/>
        <w:rPr>
          <w:sz w:val="22"/>
          <w:szCs w:val="22"/>
          <w:lang w:eastAsia="ru-RU"/>
        </w:rPr>
      </w:pPr>
      <w:r w:rsidRPr="00F73562">
        <w:rPr>
          <w:sz w:val="22"/>
          <w:szCs w:val="22"/>
          <w:lang w:eastAsia="ru-RU"/>
        </w:rPr>
        <w:t>22.1.3. государственные ценные бумаги субъектов Российской Федерации и муниципальные ценные бумаги;</w:t>
      </w:r>
    </w:p>
    <w:p w14:paraId="34B257AE" w14:textId="77777777" w:rsidR="00F56699" w:rsidRPr="00F73562" w:rsidRDefault="009B148D" w:rsidP="00764703">
      <w:pPr>
        <w:shd w:val="clear" w:color="auto" w:fill="FFFFFF"/>
        <w:spacing w:before="60" w:after="60"/>
        <w:jc w:val="both"/>
        <w:rPr>
          <w:sz w:val="22"/>
          <w:szCs w:val="22"/>
        </w:rPr>
      </w:pPr>
      <w:r w:rsidRPr="00F73562">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r w:rsidR="00610C64" w:rsidRPr="00F73562">
        <w:rPr>
          <w:sz w:val="22"/>
          <w:szCs w:val="22"/>
          <w:lang w:eastAsia="ru-RU"/>
        </w:rPr>
        <w:t>;</w:t>
      </w:r>
    </w:p>
    <w:p w14:paraId="38DA7C23" w14:textId="1A04F10B"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5</w:t>
      </w:r>
      <w:r w:rsidRPr="00F73562">
        <w:rPr>
          <w:sz w:val="22"/>
          <w:szCs w:val="22"/>
        </w:rPr>
        <w:t>.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0D920F5" w14:textId="4A9FFFCD"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6</w:t>
      </w:r>
      <w:r w:rsidRPr="00F73562">
        <w:rPr>
          <w:sz w:val="22"/>
          <w:szCs w:val="22"/>
        </w:rPr>
        <w:t>.  обыкновенные и привилегированные акции иностранных акционерных обществ;</w:t>
      </w:r>
    </w:p>
    <w:p w14:paraId="5F0D3B9D" w14:textId="1EF87ABD" w:rsidR="008674E9" w:rsidRPr="008674E9" w:rsidRDefault="00F56699" w:rsidP="008674E9">
      <w:pPr>
        <w:shd w:val="clear" w:color="auto" w:fill="FFFFFF"/>
        <w:spacing w:before="60" w:after="60"/>
        <w:jc w:val="both"/>
        <w:rPr>
          <w:sz w:val="22"/>
          <w:szCs w:val="22"/>
          <w:lang w:eastAsia="ru-RU"/>
        </w:rPr>
      </w:pPr>
      <w:r w:rsidRPr="00F73562">
        <w:rPr>
          <w:sz w:val="22"/>
          <w:szCs w:val="22"/>
        </w:rPr>
        <w:t>22.1.</w:t>
      </w:r>
      <w:r w:rsidR="00127A9E">
        <w:rPr>
          <w:sz w:val="22"/>
          <w:szCs w:val="22"/>
        </w:rPr>
        <w:t>7</w:t>
      </w:r>
      <w:r w:rsidRPr="00F73562">
        <w:rPr>
          <w:sz w:val="22"/>
          <w:szCs w:val="22"/>
        </w:rPr>
        <w:t xml:space="preserve">. </w:t>
      </w:r>
      <w:r w:rsidR="008674E9" w:rsidRPr="008674E9">
        <w:rPr>
          <w:sz w:val="22"/>
          <w:szCs w:val="22"/>
          <w:lang w:eastAsia="ru-RU"/>
        </w:rPr>
        <w:t xml:space="preserve">паи (акции) иностранных инвестиционных фондов, если </w:t>
      </w:r>
      <w:r w:rsidR="00730285">
        <w:rPr>
          <w:sz w:val="22"/>
          <w:szCs w:val="22"/>
          <w:lang w:eastAsia="ru-RU"/>
        </w:rPr>
        <w:t>при этом</w:t>
      </w:r>
      <w:r w:rsidR="008674E9" w:rsidRPr="008674E9">
        <w:rPr>
          <w:sz w:val="22"/>
          <w:szCs w:val="22"/>
          <w:lang w:eastAsia="ru-RU"/>
        </w:rPr>
        <w:t xml:space="preserve">: </w:t>
      </w:r>
    </w:p>
    <w:p w14:paraId="19B4D8A5" w14:textId="3D896553" w:rsidR="00730285" w:rsidRPr="00B8061C" w:rsidRDefault="008674E9" w:rsidP="00730285">
      <w:pPr>
        <w:autoSpaceDE w:val="0"/>
        <w:autoSpaceDN w:val="0"/>
        <w:spacing w:before="60" w:after="6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.1. </w:t>
      </w:r>
      <w:r w:rsidR="00730285" w:rsidRPr="00B8061C">
        <w:rPr>
          <w:sz w:val="22"/>
          <w:szCs w:val="22"/>
          <w:lang w:eastAsia="ru-RU"/>
        </w:rPr>
        <w:t xml:space="preserve">код CFI, присвоенный указанным паям (акциям), имеет следующее значение: </w:t>
      </w:r>
    </w:p>
    <w:p w14:paraId="49E7E6EA" w14:textId="5797A9B0" w:rsidR="008674E9"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«E», вторая буква – значение «U», третья буква - значение «O» или «C»</w:t>
      </w:r>
      <w:r w:rsidR="00A015B3">
        <w:rPr>
          <w:sz w:val="22"/>
          <w:szCs w:val="22"/>
          <w:lang w:eastAsia="ru-RU"/>
        </w:rPr>
        <w:t>,</w:t>
      </w:r>
      <w:r w:rsidRPr="00B8061C">
        <w:rPr>
          <w:sz w:val="22"/>
          <w:szCs w:val="22"/>
          <w:lang w:eastAsia="ru-RU"/>
        </w:rPr>
        <w:t xml:space="preserve"> пятая буква – значение «С», или «S», или «</w:t>
      </w:r>
      <w:r w:rsidRPr="00B8061C">
        <w:rPr>
          <w:sz w:val="22"/>
          <w:szCs w:val="22"/>
          <w:lang w:val="en-US" w:eastAsia="ru-RU"/>
        </w:rPr>
        <w:t>D</w:t>
      </w:r>
      <w:r w:rsidRPr="00B8061C">
        <w:rPr>
          <w:sz w:val="22"/>
          <w:szCs w:val="22"/>
          <w:lang w:eastAsia="ru-RU"/>
        </w:rPr>
        <w:t>», или «</w:t>
      </w:r>
      <w:r w:rsidRPr="00B8061C">
        <w:rPr>
          <w:sz w:val="22"/>
          <w:szCs w:val="22"/>
          <w:lang w:val="en-US" w:eastAsia="ru-RU"/>
        </w:rPr>
        <w:t>M</w:t>
      </w:r>
      <w:r w:rsidRPr="00B8061C">
        <w:rPr>
          <w:sz w:val="22"/>
          <w:szCs w:val="22"/>
          <w:lang w:eastAsia="ru-RU"/>
        </w:rPr>
        <w:t>»,  за исключением случаев, когда шестая буква имеет значение "Z" или "A"</w:t>
      </w:r>
      <w:r w:rsidR="008674E9" w:rsidRPr="00B8061C">
        <w:rPr>
          <w:sz w:val="22"/>
          <w:szCs w:val="22"/>
          <w:lang w:eastAsia="ru-RU"/>
        </w:rPr>
        <w:t>;</w:t>
      </w:r>
    </w:p>
    <w:p w14:paraId="609288F4" w14:textId="5B00F1A0" w:rsidR="00730285" w:rsidRPr="00B8061C" w:rsidRDefault="008674E9"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.2. </w:t>
      </w:r>
      <w:r w:rsidR="00730285" w:rsidRPr="00B8061C">
        <w:rPr>
          <w:sz w:val="22"/>
          <w:szCs w:val="22"/>
          <w:lang w:eastAsia="ru-RU"/>
        </w:rPr>
        <w:t xml:space="preserve">код CFI, присвоенный указанным паям (акциям), имеет следующее значение: </w:t>
      </w:r>
    </w:p>
    <w:p w14:paraId="709CF2B2" w14:textId="77777777" w:rsidR="00730285"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«Х»;</w:t>
      </w:r>
    </w:p>
    <w:p w14:paraId="501792BF" w14:textId="4E42641C"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.3. код CFI, присвоенный указанным паям, имеет следующее значение: </w:t>
      </w:r>
    </w:p>
    <w:p w14:paraId="33657B6F" w14:textId="77777777" w:rsidR="00730285" w:rsidRPr="00B8061C"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«U» или «</w:t>
      </w:r>
      <w:r w:rsidRPr="00B8061C">
        <w:rPr>
          <w:sz w:val="22"/>
          <w:szCs w:val="22"/>
          <w:lang w:val="en-US" w:eastAsia="ru-RU"/>
        </w:rPr>
        <w:t>Y</w:t>
      </w:r>
      <w:r w:rsidRPr="00B8061C">
        <w:rPr>
          <w:sz w:val="22"/>
          <w:szCs w:val="22"/>
          <w:lang w:eastAsia="ru-RU"/>
        </w:rPr>
        <w:t>»;</w:t>
      </w:r>
    </w:p>
    <w:p w14:paraId="573D2731" w14:textId="64076FF8"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.4. код CFI, присвоенный указанным акциям, имеет следующее значение: </w:t>
      </w:r>
    </w:p>
    <w:p w14:paraId="601562C8" w14:textId="3B8D0553" w:rsidR="00730285"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w:t>
      </w:r>
      <w:r w:rsidRPr="00B8061C">
        <w:rPr>
          <w:sz w:val="22"/>
          <w:szCs w:val="22"/>
          <w:lang w:val="en-US" w:eastAsia="ru-RU"/>
        </w:rPr>
        <w:t>S</w:t>
      </w:r>
      <w:r w:rsidRPr="00B8061C">
        <w:rPr>
          <w:sz w:val="22"/>
          <w:szCs w:val="22"/>
          <w:lang w:eastAsia="ru-RU"/>
        </w:rPr>
        <w:t>» или «</w:t>
      </w:r>
      <w:r w:rsidRPr="00B8061C">
        <w:rPr>
          <w:sz w:val="22"/>
          <w:szCs w:val="22"/>
          <w:lang w:val="en-US" w:eastAsia="ru-RU"/>
        </w:rPr>
        <w:t>Q</w:t>
      </w:r>
      <w:r w:rsidRPr="00B8061C">
        <w:rPr>
          <w:sz w:val="22"/>
          <w:szCs w:val="22"/>
          <w:lang w:eastAsia="ru-RU"/>
        </w:rPr>
        <w:t>».</w:t>
      </w:r>
    </w:p>
    <w:p w14:paraId="1D5A8919" w14:textId="0C5F6938" w:rsidR="00127A9E" w:rsidRPr="00F73562" w:rsidRDefault="00127A9E" w:rsidP="00127A9E">
      <w:pPr>
        <w:shd w:val="clear" w:color="auto" w:fill="FFFFFF"/>
        <w:spacing w:before="60" w:after="60"/>
        <w:jc w:val="both"/>
        <w:rPr>
          <w:sz w:val="22"/>
          <w:szCs w:val="22"/>
        </w:rPr>
      </w:pPr>
      <w:r w:rsidRPr="00F73562">
        <w:rPr>
          <w:sz w:val="22"/>
          <w:szCs w:val="22"/>
        </w:rPr>
        <w:t>22.1.</w:t>
      </w:r>
      <w:r>
        <w:rPr>
          <w:sz w:val="22"/>
          <w:szCs w:val="22"/>
        </w:rPr>
        <w:t>8</w:t>
      </w:r>
      <w:r w:rsidRPr="00F73562">
        <w:rPr>
          <w:sz w:val="22"/>
          <w:szCs w:val="22"/>
        </w:rPr>
        <w:t xml:space="preserve">. инвестиционные паи открытых, </w:t>
      </w:r>
      <w:r>
        <w:rPr>
          <w:sz w:val="22"/>
          <w:szCs w:val="22"/>
        </w:rPr>
        <w:t xml:space="preserve">биржевых, </w:t>
      </w:r>
      <w:r w:rsidRPr="00F73562">
        <w:rPr>
          <w:sz w:val="22"/>
          <w:szCs w:val="22"/>
        </w:rPr>
        <w:t>интервальных и закрытых паевых инвестиционных фондов;</w:t>
      </w:r>
    </w:p>
    <w:p w14:paraId="30E948AD" w14:textId="0BEF88BB" w:rsidR="008674E9"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9</w:t>
      </w:r>
      <w:r w:rsidRPr="00F73562">
        <w:rPr>
          <w:sz w:val="22"/>
          <w:szCs w:val="22"/>
        </w:rPr>
        <w:t xml:space="preserve">. российские и иностранные депозитарные расписки на </w:t>
      </w:r>
      <w:r w:rsidR="0034264A">
        <w:rPr>
          <w:sz w:val="22"/>
          <w:szCs w:val="22"/>
        </w:rPr>
        <w:t>акции и облигации</w:t>
      </w:r>
      <w:r w:rsidRPr="00F73562">
        <w:rPr>
          <w:sz w:val="22"/>
          <w:szCs w:val="22"/>
        </w:rPr>
        <w:t>, предусмотренные пунктом</w:t>
      </w:r>
      <w:r w:rsidR="00CD2A2D" w:rsidRPr="00CD2A2D">
        <w:rPr>
          <w:sz w:val="22"/>
          <w:szCs w:val="22"/>
        </w:rPr>
        <w:t xml:space="preserve"> 22</w:t>
      </w:r>
      <w:r w:rsidR="00CD2A2D">
        <w:rPr>
          <w:sz w:val="22"/>
          <w:szCs w:val="22"/>
        </w:rPr>
        <w:t>.1 настоящих Правил</w:t>
      </w:r>
      <w:r w:rsidR="008674E9">
        <w:rPr>
          <w:sz w:val="22"/>
          <w:szCs w:val="22"/>
        </w:rPr>
        <w:t>;</w:t>
      </w:r>
    </w:p>
    <w:p w14:paraId="0095DB6F" w14:textId="2E8E4A97" w:rsidR="00F56699" w:rsidRDefault="008674E9" w:rsidP="00F56699">
      <w:pPr>
        <w:shd w:val="clear" w:color="auto" w:fill="FFFFFF"/>
        <w:spacing w:before="60" w:after="60"/>
        <w:jc w:val="both"/>
        <w:rPr>
          <w:sz w:val="22"/>
          <w:szCs w:val="22"/>
        </w:rPr>
      </w:pPr>
      <w:r>
        <w:rPr>
          <w:sz w:val="22"/>
          <w:szCs w:val="22"/>
        </w:rPr>
        <w:t xml:space="preserve">22.1.10. </w:t>
      </w:r>
      <w:r w:rsidRPr="008674E9">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FD7250">
        <w:rPr>
          <w:sz w:val="22"/>
          <w:szCs w:val="22"/>
        </w:rPr>
        <w:t>;</w:t>
      </w:r>
    </w:p>
    <w:p w14:paraId="7C85A005" w14:textId="77777777" w:rsidR="00F00B76" w:rsidRDefault="00F84338" w:rsidP="00F00B76">
      <w:pPr>
        <w:shd w:val="clear" w:color="auto" w:fill="FFFFFF"/>
        <w:spacing w:before="60" w:after="60"/>
        <w:jc w:val="both"/>
        <w:rPr>
          <w:sz w:val="22"/>
          <w:szCs w:val="22"/>
          <w:lang w:eastAsia="ru-RU"/>
        </w:rPr>
      </w:pPr>
      <w:r>
        <w:rPr>
          <w:sz w:val="22"/>
          <w:szCs w:val="22"/>
        </w:rPr>
        <w:t xml:space="preserve">22.1.11. </w:t>
      </w:r>
      <w:r w:rsidR="00F00B76"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F00B76">
        <w:rPr>
          <w:sz w:val="22"/>
          <w:szCs w:val="22"/>
          <w:lang w:eastAsia="ru-RU"/>
        </w:rPr>
        <w:t xml:space="preserve">а также </w:t>
      </w:r>
      <w:r w:rsidR="00F00B76" w:rsidRPr="00E918B8">
        <w:rPr>
          <w:sz w:val="22"/>
          <w:szCs w:val="22"/>
          <w:lang w:eastAsia="ru-RU"/>
        </w:rPr>
        <w:t>облигации</w:t>
      </w:r>
      <w:r w:rsidR="00F00B76">
        <w:rPr>
          <w:sz w:val="22"/>
          <w:szCs w:val="22"/>
          <w:lang w:eastAsia="ru-RU"/>
        </w:rPr>
        <w:t xml:space="preserve">, </w:t>
      </w:r>
      <w:r w:rsidR="00F00B76" w:rsidRPr="002D0DF2">
        <w:rPr>
          <w:sz w:val="22"/>
          <w:szCs w:val="22"/>
          <w:lang w:eastAsia="ru-RU"/>
        </w:rPr>
        <w:t xml:space="preserve">определенные в </w:t>
      </w:r>
      <w:r w:rsidR="00F00B76">
        <w:rPr>
          <w:sz w:val="22"/>
          <w:szCs w:val="22"/>
        </w:rPr>
        <w:t>Указании</w:t>
      </w:r>
      <w:r w:rsidR="00F00B76" w:rsidRPr="002D0DF2">
        <w:rPr>
          <w:sz w:val="22"/>
          <w:szCs w:val="22"/>
          <w:lang w:eastAsia="ru-RU"/>
        </w:rPr>
        <w:t xml:space="preserve"> Банка России от 9 января 2023 года N 6347-У "О ценных </w:t>
      </w:r>
      <w:r w:rsidR="00F00B76" w:rsidRPr="002D0DF2">
        <w:rPr>
          <w:sz w:val="22"/>
          <w:szCs w:val="22"/>
          <w:lang w:eastAsia="ru-RU"/>
        </w:rPr>
        <w:lastRenderedPageBreak/>
        <w:t>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F00B76">
        <w:rPr>
          <w:sz w:val="22"/>
          <w:szCs w:val="22"/>
          <w:lang w:eastAsia="ru-RU"/>
        </w:rPr>
        <w:t>, (далее при совместном упоминании – ценные бумаги, предназначенные для квалифицированных инвесторов).</w:t>
      </w:r>
    </w:p>
    <w:p w14:paraId="2D58EBB6" w14:textId="77777777" w:rsidR="00F00B76" w:rsidRPr="00CF17AD" w:rsidRDefault="00F00B76" w:rsidP="00F00B76">
      <w:pPr>
        <w:pStyle w:val="1"/>
        <w:spacing w:before="0"/>
        <w:jc w:val="both"/>
        <w:textAlignment w:val="baseline"/>
        <w:rPr>
          <w:b/>
          <w:color w:val="auto"/>
          <w:spacing w:val="0"/>
          <w:sz w:val="22"/>
          <w:szCs w:val="22"/>
          <w:lang w:eastAsia="ru-RU"/>
        </w:rPr>
      </w:pPr>
      <w:r w:rsidRPr="00CF17AD">
        <w:rPr>
          <w:b/>
          <w:color w:val="auto"/>
          <w:spacing w:val="0"/>
          <w:sz w:val="22"/>
          <w:szCs w:val="22"/>
          <w:lang w:eastAsia="ru-RU"/>
        </w:rPr>
        <w:t xml:space="preserve"> </w:t>
      </w: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47575D63" w14:textId="77777777" w:rsidR="00F00B76" w:rsidRPr="002E40F5" w:rsidRDefault="00F00B76" w:rsidP="00F00B76">
      <w:pPr>
        <w:adjustRightInd w:val="0"/>
        <w:ind w:firstLine="567"/>
        <w:jc w:val="both"/>
        <w:rPr>
          <w:sz w:val="22"/>
          <w:szCs w:val="22"/>
          <w:lang w:eastAsia="ru-RU"/>
        </w:rPr>
      </w:pPr>
      <w:r>
        <w:rPr>
          <w:sz w:val="22"/>
          <w:szCs w:val="22"/>
          <w:lang w:eastAsia="ru-RU"/>
        </w:rPr>
        <w:t xml:space="preserve">22.1.11.1. </w:t>
      </w:r>
      <w:r w:rsidRPr="002E40F5">
        <w:rPr>
          <w:sz w:val="22"/>
          <w:szCs w:val="22"/>
          <w:lang w:eastAsia="ru-RU"/>
        </w:rPr>
        <w:t>Банк ВТБ (</w:t>
      </w:r>
      <w:r>
        <w:rPr>
          <w:sz w:val="22"/>
          <w:szCs w:val="22"/>
          <w:lang w:eastAsia="ru-RU"/>
        </w:rPr>
        <w:t>п</w:t>
      </w:r>
      <w:r w:rsidRPr="002E40F5">
        <w:rPr>
          <w:sz w:val="22"/>
          <w:szCs w:val="22"/>
          <w:lang w:eastAsia="ru-RU"/>
        </w:rPr>
        <w:t>убличное акционерное общество), ОГРН 1027739609391;</w:t>
      </w:r>
    </w:p>
    <w:p w14:paraId="7DA6889C" w14:textId="77777777" w:rsidR="00F00B76" w:rsidRDefault="00F00B76" w:rsidP="00F00B76">
      <w:pPr>
        <w:adjustRightInd w:val="0"/>
        <w:ind w:firstLine="567"/>
        <w:jc w:val="both"/>
        <w:rPr>
          <w:sz w:val="22"/>
          <w:szCs w:val="22"/>
        </w:rPr>
      </w:pPr>
      <w:r>
        <w:rPr>
          <w:sz w:val="22"/>
          <w:szCs w:val="22"/>
        </w:rPr>
        <w:t xml:space="preserve">22.1.11.2 </w:t>
      </w:r>
      <w:r w:rsidRPr="00987C90">
        <w:rPr>
          <w:sz w:val="22"/>
          <w:szCs w:val="22"/>
        </w:rPr>
        <w:t>Акционерное общество «Банк ДОМ.РФ», ОГРН 1037739527077</w:t>
      </w:r>
      <w:r>
        <w:rPr>
          <w:sz w:val="22"/>
          <w:szCs w:val="22"/>
        </w:rPr>
        <w:t>;</w:t>
      </w:r>
    </w:p>
    <w:p w14:paraId="78D3CD38" w14:textId="77777777" w:rsidR="00F00B76" w:rsidRDefault="00F00B76" w:rsidP="00F00B76">
      <w:pPr>
        <w:adjustRightInd w:val="0"/>
        <w:ind w:firstLine="567"/>
        <w:jc w:val="both"/>
        <w:rPr>
          <w:sz w:val="22"/>
          <w:szCs w:val="22"/>
        </w:rPr>
      </w:pPr>
      <w:r>
        <w:rPr>
          <w:sz w:val="22"/>
          <w:szCs w:val="22"/>
        </w:rPr>
        <w:t xml:space="preserve">22.1.11.3. </w:t>
      </w:r>
      <w:r w:rsidRPr="00987C90">
        <w:rPr>
          <w:sz w:val="22"/>
          <w:szCs w:val="22"/>
        </w:rPr>
        <w:t>Общество с ограниченной ответственностью "Газпром капитал", ОГРН 1087746212388</w:t>
      </w:r>
      <w:r>
        <w:rPr>
          <w:sz w:val="22"/>
          <w:szCs w:val="22"/>
        </w:rPr>
        <w:t>;</w:t>
      </w:r>
    </w:p>
    <w:p w14:paraId="7074C39E" w14:textId="77777777" w:rsidR="00F00B76" w:rsidRDefault="00F00B76" w:rsidP="00F00B76">
      <w:pPr>
        <w:adjustRightInd w:val="0"/>
        <w:ind w:firstLine="567"/>
        <w:jc w:val="both"/>
        <w:rPr>
          <w:sz w:val="22"/>
          <w:szCs w:val="22"/>
        </w:rPr>
      </w:pPr>
      <w:r>
        <w:rPr>
          <w:sz w:val="22"/>
          <w:szCs w:val="22"/>
        </w:rPr>
        <w:t xml:space="preserve">22.1.11.4. </w:t>
      </w:r>
      <w:r w:rsidRPr="00987C90">
        <w:rPr>
          <w:sz w:val="22"/>
          <w:szCs w:val="22"/>
        </w:rPr>
        <w:t xml:space="preserve">Открытое акционерное общество "Российские </w:t>
      </w:r>
      <w:r>
        <w:rPr>
          <w:sz w:val="22"/>
          <w:szCs w:val="22"/>
        </w:rPr>
        <w:t>ж</w:t>
      </w:r>
      <w:r w:rsidRPr="00987C90">
        <w:rPr>
          <w:sz w:val="22"/>
          <w:szCs w:val="22"/>
        </w:rPr>
        <w:t xml:space="preserve">елезные </w:t>
      </w:r>
      <w:r>
        <w:rPr>
          <w:sz w:val="22"/>
          <w:szCs w:val="22"/>
        </w:rPr>
        <w:t>д</w:t>
      </w:r>
      <w:r w:rsidRPr="00987C90">
        <w:rPr>
          <w:sz w:val="22"/>
          <w:szCs w:val="22"/>
        </w:rPr>
        <w:t>ороги", ОГРН 1037739877295</w:t>
      </w:r>
      <w:r>
        <w:rPr>
          <w:sz w:val="22"/>
          <w:szCs w:val="22"/>
        </w:rPr>
        <w:t>;</w:t>
      </w:r>
    </w:p>
    <w:p w14:paraId="4A81825A" w14:textId="77777777" w:rsidR="00F00B76" w:rsidRDefault="00F00B76" w:rsidP="00F00B76">
      <w:pPr>
        <w:adjustRightInd w:val="0"/>
        <w:ind w:firstLine="567"/>
        <w:jc w:val="both"/>
        <w:rPr>
          <w:sz w:val="22"/>
          <w:szCs w:val="22"/>
        </w:rPr>
      </w:pPr>
      <w:r>
        <w:rPr>
          <w:sz w:val="22"/>
          <w:szCs w:val="22"/>
        </w:rPr>
        <w:t xml:space="preserve">22.1.11.5. </w:t>
      </w:r>
      <w:r w:rsidRPr="00987C90">
        <w:rPr>
          <w:sz w:val="22"/>
          <w:szCs w:val="22"/>
        </w:rPr>
        <w:t>Публичное акционерное общество "Сбербанк России", ОГРН 1027700132195</w:t>
      </w:r>
      <w:r>
        <w:rPr>
          <w:sz w:val="22"/>
          <w:szCs w:val="22"/>
        </w:rPr>
        <w:t>;</w:t>
      </w:r>
    </w:p>
    <w:p w14:paraId="65729D92" w14:textId="77777777" w:rsidR="00F00B76" w:rsidRDefault="00F00B76" w:rsidP="00F00B76">
      <w:pPr>
        <w:adjustRightInd w:val="0"/>
        <w:ind w:firstLine="567"/>
        <w:jc w:val="both"/>
        <w:rPr>
          <w:sz w:val="22"/>
          <w:szCs w:val="22"/>
        </w:rPr>
      </w:pPr>
      <w:r>
        <w:rPr>
          <w:sz w:val="22"/>
          <w:szCs w:val="22"/>
          <w:lang w:eastAsia="ru-RU"/>
        </w:rPr>
        <w:t xml:space="preserve">22.1.11.6. </w:t>
      </w:r>
      <w:r w:rsidRPr="00947CC4">
        <w:rPr>
          <w:sz w:val="22"/>
          <w:szCs w:val="22"/>
        </w:rPr>
        <w:t>А</w:t>
      </w:r>
      <w:r>
        <w:rPr>
          <w:sz w:val="22"/>
          <w:szCs w:val="22"/>
        </w:rPr>
        <w:t>кционерное общество</w:t>
      </w:r>
      <w:r w:rsidRPr="00947CC4">
        <w:rPr>
          <w:sz w:val="22"/>
          <w:szCs w:val="22"/>
        </w:rPr>
        <w:t xml:space="preserve"> «</w:t>
      </w:r>
      <w:proofErr w:type="spellStart"/>
      <w:r w:rsidRPr="00947CC4">
        <w:rPr>
          <w:sz w:val="22"/>
          <w:szCs w:val="22"/>
        </w:rPr>
        <w:t>Росагролизинг</w:t>
      </w:r>
      <w:proofErr w:type="spellEnd"/>
      <w:r w:rsidRPr="00947CC4">
        <w:rPr>
          <w:sz w:val="22"/>
          <w:szCs w:val="22"/>
        </w:rPr>
        <w:t>», ОГРН – 1027700103210</w:t>
      </w:r>
      <w:r>
        <w:rPr>
          <w:sz w:val="22"/>
          <w:szCs w:val="22"/>
        </w:rPr>
        <w:t>;</w:t>
      </w:r>
    </w:p>
    <w:p w14:paraId="7913D2EF" w14:textId="77777777" w:rsidR="00F00B76" w:rsidRDefault="00F00B76" w:rsidP="00F00B76">
      <w:pPr>
        <w:adjustRightInd w:val="0"/>
        <w:ind w:firstLine="567"/>
        <w:jc w:val="both"/>
        <w:rPr>
          <w:color w:val="000000"/>
          <w:sz w:val="22"/>
          <w:szCs w:val="22"/>
          <w:shd w:val="clear" w:color="auto" w:fill="FFFFFF"/>
        </w:rPr>
      </w:pPr>
      <w:r>
        <w:rPr>
          <w:sz w:val="22"/>
          <w:szCs w:val="22"/>
        </w:rPr>
        <w:t xml:space="preserve">22.1.11.7. </w:t>
      </w:r>
      <w:r w:rsidRPr="00374DED">
        <w:rPr>
          <w:sz w:val="22"/>
          <w:szCs w:val="22"/>
        </w:rPr>
        <w:t>Акционерное общество «</w:t>
      </w:r>
      <w:proofErr w:type="spellStart"/>
      <w:r w:rsidRPr="00374DED">
        <w:rPr>
          <w:sz w:val="22"/>
          <w:szCs w:val="22"/>
        </w:rPr>
        <w:t>Росгеология</w:t>
      </w:r>
      <w:proofErr w:type="spellEnd"/>
      <w:r w:rsidRPr="00374DED">
        <w:rPr>
          <w:sz w:val="22"/>
          <w:szCs w:val="22"/>
        </w:rPr>
        <w:t xml:space="preserve">», ОГРН </w:t>
      </w:r>
      <w:r w:rsidRPr="00374DED">
        <w:rPr>
          <w:color w:val="000000"/>
          <w:sz w:val="22"/>
          <w:szCs w:val="22"/>
          <w:shd w:val="clear" w:color="auto" w:fill="FFFFFF"/>
        </w:rPr>
        <w:t>1047724014040</w:t>
      </w:r>
      <w:r>
        <w:rPr>
          <w:color w:val="000000"/>
          <w:sz w:val="22"/>
          <w:szCs w:val="22"/>
          <w:shd w:val="clear" w:color="auto" w:fill="FFFFFF"/>
        </w:rPr>
        <w:t>;</w:t>
      </w:r>
    </w:p>
    <w:p w14:paraId="0890266B" w14:textId="77777777" w:rsidR="00F00B76" w:rsidRDefault="00F00B76" w:rsidP="00F00B76">
      <w:pPr>
        <w:adjustRightInd w:val="0"/>
        <w:ind w:firstLine="567"/>
        <w:jc w:val="both"/>
        <w:rPr>
          <w:color w:val="000000"/>
          <w:sz w:val="22"/>
          <w:szCs w:val="22"/>
        </w:rPr>
      </w:pPr>
      <w:r>
        <w:rPr>
          <w:color w:val="000000"/>
          <w:sz w:val="22"/>
          <w:szCs w:val="22"/>
          <w:shd w:val="clear" w:color="auto" w:fill="FFFFFF"/>
        </w:rPr>
        <w:t>22.1.11.8. «</w:t>
      </w:r>
      <w:r w:rsidRPr="00374DED">
        <w:rPr>
          <w:rFonts w:ascii="OpenSans" w:hAnsi="OpenSans"/>
          <w:color w:val="2C2C32"/>
          <w:sz w:val="22"/>
          <w:szCs w:val="22"/>
        </w:rPr>
        <w:t xml:space="preserve">МОСКОВСКИЙ КРЕДИТНЫЙ БАНК» (публичное акционерное общество), ОГРН </w:t>
      </w:r>
      <w:r w:rsidRPr="00374DED">
        <w:rPr>
          <w:color w:val="000000"/>
          <w:sz w:val="22"/>
          <w:szCs w:val="22"/>
        </w:rPr>
        <w:t>1027739555282</w:t>
      </w:r>
      <w:r>
        <w:rPr>
          <w:color w:val="000000"/>
          <w:sz w:val="22"/>
          <w:szCs w:val="22"/>
        </w:rPr>
        <w:t>;</w:t>
      </w:r>
    </w:p>
    <w:p w14:paraId="1D1E99A2" w14:textId="77777777" w:rsidR="00F00B76" w:rsidRDefault="00F00B76" w:rsidP="00F00B76">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Pr>
          <w:color w:val="000000"/>
          <w:sz w:val="22"/>
          <w:szCs w:val="22"/>
          <w:shd w:val="clear" w:color="auto" w:fill="FFFFFF"/>
        </w:rPr>
        <w:t>;</w:t>
      </w:r>
    </w:p>
    <w:p w14:paraId="39F8AF9F" w14:textId="77777777" w:rsidR="00F00B76" w:rsidRDefault="00F00B76" w:rsidP="00F00B76">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Pr>
          <w:color w:val="000000"/>
          <w:sz w:val="22"/>
          <w:szCs w:val="22"/>
          <w:shd w:val="clear" w:color="auto" w:fill="FFFFFF"/>
        </w:rPr>
        <w:t>.</w:t>
      </w:r>
    </w:p>
    <w:p w14:paraId="2D835DAA" w14:textId="77777777" w:rsidR="00342672" w:rsidRPr="007A1EEA" w:rsidRDefault="00342672" w:rsidP="00342672">
      <w:pPr>
        <w:shd w:val="clear" w:color="auto" w:fill="FFFFFF"/>
        <w:spacing w:before="60" w:after="60"/>
        <w:jc w:val="both"/>
        <w:rPr>
          <w:sz w:val="22"/>
          <w:szCs w:val="22"/>
          <w:lang w:eastAsia="ru-RU"/>
        </w:rPr>
      </w:pPr>
      <w:r w:rsidRPr="007C7549">
        <w:rPr>
          <w:sz w:val="22"/>
          <w:szCs w:val="22"/>
          <w:lang w:eastAsia="ru-RU"/>
        </w:rPr>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Pr="007A1EEA">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23ACFC4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22.1.12.1. </w:t>
      </w:r>
      <w:r w:rsidRPr="007A1EEA">
        <w:rPr>
          <w:rFonts w:ascii="Times New Roman" w:hAnsi="Times New Roman" w:cs="Times New Roman"/>
          <w:sz w:val="22"/>
          <w:szCs w:val="22"/>
          <w:lang w:eastAsia="ru-RU"/>
        </w:rPr>
        <w:t>облигации ТС и САЭ размещены после 31 декабря 2022 года;</w:t>
      </w:r>
    </w:p>
    <w:p w14:paraId="3E5802F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5177AF20"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77864B3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75FF9E9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Pr="007A1EEA">
        <w:rPr>
          <w:rFonts w:ascii="Times New Roman" w:hAnsi="Times New Roman" w:cs="Times New Roman"/>
          <w:sz w:val="22"/>
          <w:szCs w:val="22"/>
          <w:lang w:eastAsia="ru-RU"/>
        </w:rPr>
        <w:t>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6A7325F9"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22.1.12.6. </w:t>
      </w:r>
      <w:r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00FE8D9" w14:textId="77777777" w:rsidR="00F56699" w:rsidRPr="00F54C4D" w:rsidRDefault="00F56699" w:rsidP="00F56699">
      <w:pPr>
        <w:shd w:val="clear" w:color="auto" w:fill="FFFFFF"/>
        <w:spacing w:before="60" w:after="60"/>
        <w:jc w:val="both"/>
        <w:rPr>
          <w:sz w:val="22"/>
          <w:szCs w:val="22"/>
        </w:rPr>
      </w:pPr>
    </w:p>
    <w:p w14:paraId="4D64972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Pr="00F73562">
        <w:rPr>
          <w:sz w:val="22"/>
          <w:szCs w:val="22"/>
        </w:rPr>
        <w:t>. В состав активов фонда могут входить:</w:t>
      </w:r>
    </w:p>
    <w:p w14:paraId="2707EC6E" w14:textId="24B6F361" w:rsidR="00F5669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A015B3">
        <w:rPr>
          <w:sz w:val="22"/>
          <w:szCs w:val="22"/>
        </w:rPr>
        <w:t xml:space="preserve">1. инвестиционные паи открытых, </w:t>
      </w:r>
      <w:r w:rsidR="00730285">
        <w:rPr>
          <w:sz w:val="22"/>
          <w:szCs w:val="22"/>
        </w:rPr>
        <w:t xml:space="preserve">биржевых </w:t>
      </w:r>
      <w:r w:rsidRPr="00F73562">
        <w:rPr>
          <w:sz w:val="22"/>
          <w:szCs w:val="22"/>
        </w:rPr>
        <w:t xml:space="preserve">паевых инвестиционных фондов, относящихся к категории </w:t>
      </w:r>
      <w:r w:rsidR="00174EDA">
        <w:rPr>
          <w:sz w:val="22"/>
          <w:szCs w:val="22"/>
        </w:rPr>
        <w:t xml:space="preserve">фондов </w:t>
      </w:r>
      <w:r w:rsidRPr="00F73562">
        <w:rPr>
          <w:sz w:val="22"/>
          <w:szCs w:val="22"/>
        </w:rPr>
        <w:t>рыночных финансовых инструментов;</w:t>
      </w:r>
    </w:p>
    <w:p w14:paraId="19A38597" w14:textId="71157585" w:rsidR="003A1642" w:rsidRDefault="003A1642" w:rsidP="00F56699">
      <w:pPr>
        <w:shd w:val="clear" w:color="auto" w:fill="FFFFFF"/>
        <w:spacing w:before="60" w:after="60"/>
        <w:jc w:val="both"/>
        <w:rPr>
          <w:sz w:val="22"/>
          <w:szCs w:val="22"/>
        </w:rPr>
      </w:pPr>
      <w:r>
        <w:rPr>
          <w:sz w:val="22"/>
          <w:szCs w:val="22"/>
        </w:rPr>
        <w:t xml:space="preserve">22.2.2. </w:t>
      </w:r>
      <w:r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Pr>
          <w:sz w:val="22"/>
          <w:szCs w:val="22"/>
        </w:rPr>
        <w:t xml:space="preserve">фондов </w:t>
      </w:r>
      <w:r w:rsidRPr="00F73562">
        <w:rPr>
          <w:sz w:val="22"/>
          <w:szCs w:val="22"/>
        </w:rPr>
        <w:t>рыночных финансовых инструментов</w:t>
      </w:r>
      <w:r>
        <w:rPr>
          <w:sz w:val="22"/>
          <w:szCs w:val="22"/>
        </w:rPr>
        <w:t>;</w:t>
      </w:r>
    </w:p>
    <w:p w14:paraId="5F98AF30" w14:textId="0FAE17BF" w:rsidR="004B4263" w:rsidRPr="00F73562" w:rsidRDefault="004B4263" w:rsidP="00F56699">
      <w:pPr>
        <w:shd w:val="clear" w:color="auto" w:fill="FFFFFF"/>
        <w:spacing w:before="60" w:after="60"/>
        <w:jc w:val="both"/>
        <w:rPr>
          <w:sz w:val="22"/>
          <w:szCs w:val="22"/>
        </w:rPr>
      </w:pPr>
      <w:r>
        <w:rPr>
          <w:sz w:val="22"/>
          <w:szCs w:val="22"/>
        </w:rPr>
        <w:t>22.2.</w:t>
      </w:r>
      <w:r w:rsidR="003A1642">
        <w:rPr>
          <w:sz w:val="22"/>
          <w:szCs w:val="22"/>
        </w:rPr>
        <w:t>3</w:t>
      </w:r>
      <w:r>
        <w:rPr>
          <w:sz w:val="22"/>
          <w:szCs w:val="22"/>
        </w:rPr>
        <w:t xml:space="preserve">. </w:t>
      </w:r>
      <w:r w:rsidRPr="00F73562">
        <w:rPr>
          <w:sz w:val="22"/>
          <w:szCs w:val="22"/>
        </w:rPr>
        <w:t>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w:t>
      </w:r>
      <w:r w:rsidRPr="00F56699">
        <w:rPr>
          <w:sz w:val="22"/>
          <w:szCs w:val="22"/>
        </w:rPr>
        <w:t xml:space="preserve"> инвесторов, относящихся к </w:t>
      </w:r>
      <w:r w:rsidRPr="00F73562">
        <w:rPr>
          <w:sz w:val="22"/>
          <w:szCs w:val="22"/>
        </w:rPr>
        <w:t xml:space="preserve">категории </w:t>
      </w:r>
      <w:r>
        <w:rPr>
          <w:sz w:val="22"/>
          <w:szCs w:val="22"/>
        </w:rPr>
        <w:t xml:space="preserve">фондов </w:t>
      </w:r>
      <w:r w:rsidRPr="00F73562">
        <w:rPr>
          <w:sz w:val="22"/>
          <w:szCs w:val="22"/>
        </w:rPr>
        <w:t>рыночных финансовых инструментов</w:t>
      </w:r>
      <w:r>
        <w:rPr>
          <w:sz w:val="22"/>
          <w:szCs w:val="22"/>
        </w:rPr>
        <w:t xml:space="preserve"> или к категории фондов недвижимости;</w:t>
      </w:r>
    </w:p>
    <w:p w14:paraId="5ECDA3DC" w14:textId="24D1B6DB"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4</w:t>
      </w:r>
      <w:r w:rsidRPr="00F73562">
        <w:rPr>
          <w:sz w:val="22"/>
          <w:szCs w:val="22"/>
        </w:rPr>
        <w:t>.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02259E" w:rsidRPr="00F73562">
        <w:rPr>
          <w:sz w:val="22"/>
          <w:szCs w:val="22"/>
        </w:rPr>
        <w:t>;</w:t>
      </w:r>
    </w:p>
    <w:p w14:paraId="121423D0" w14:textId="1C60B971" w:rsidR="00D90ACA" w:rsidRDefault="00F56699" w:rsidP="00483FCC">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5</w:t>
      </w:r>
      <w:r w:rsidRPr="00F73562">
        <w:rPr>
          <w:sz w:val="22"/>
          <w:szCs w:val="22"/>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730285">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730285" w:rsidRPr="004E4F74">
        <w:rPr>
          <w:sz w:val="22"/>
          <w:szCs w:val="22"/>
        </w:rPr>
        <w:t>.</w:t>
      </w:r>
    </w:p>
    <w:p w14:paraId="2BCFB783" w14:textId="77777777" w:rsidR="008674E9" w:rsidRDefault="008674E9" w:rsidP="00F56699">
      <w:pPr>
        <w:shd w:val="clear" w:color="auto" w:fill="FFFFFF"/>
        <w:spacing w:before="60" w:after="60"/>
        <w:jc w:val="both"/>
        <w:rPr>
          <w:sz w:val="22"/>
          <w:szCs w:val="22"/>
        </w:rPr>
      </w:pPr>
    </w:p>
    <w:p w14:paraId="5ABFD89B"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Имущество, составляющее фонд, может быть инвестировано в облигации, эмитентами которых являются:</w:t>
      </w:r>
    </w:p>
    <w:p w14:paraId="0CE59F1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.1. российские органы государственной власти;</w:t>
      </w:r>
    </w:p>
    <w:p w14:paraId="60159EC1"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.2. иностранные органы государственной власти;</w:t>
      </w:r>
    </w:p>
    <w:p w14:paraId="38784B0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.3. </w:t>
      </w:r>
      <w:r w:rsidR="008674E9">
        <w:rPr>
          <w:sz w:val="22"/>
          <w:szCs w:val="22"/>
        </w:rPr>
        <w:t xml:space="preserve">российские </w:t>
      </w:r>
      <w:r w:rsidRPr="00F73562">
        <w:rPr>
          <w:sz w:val="22"/>
          <w:szCs w:val="22"/>
        </w:rPr>
        <w:t>органы местного самоуправления;</w:t>
      </w:r>
    </w:p>
    <w:p w14:paraId="79E3EBA4" w14:textId="77777777" w:rsidR="008674E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.4. </w:t>
      </w:r>
      <w:r w:rsidR="008674E9">
        <w:rPr>
          <w:sz w:val="22"/>
          <w:szCs w:val="22"/>
        </w:rPr>
        <w:t>иностранные органы местного самоуправления;</w:t>
      </w:r>
    </w:p>
    <w:p w14:paraId="37D3DC14" w14:textId="77777777" w:rsidR="00F56699" w:rsidRPr="00F73562" w:rsidRDefault="008674E9" w:rsidP="00F56699">
      <w:pPr>
        <w:shd w:val="clear" w:color="auto" w:fill="FFFFFF"/>
        <w:spacing w:before="60" w:after="60"/>
        <w:jc w:val="both"/>
        <w:rPr>
          <w:sz w:val="22"/>
          <w:szCs w:val="22"/>
        </w:rPr>
      </w:pPr>
      <w:r>
        <w:rPr>
          <w:sz w:val="22"/>
          <w:szCs w:val="22"/>
        </w:rPr>
        <w:t xml:space="preserve">22.3.5. </w:t>
      </w:r>
      <w:r w:rsidR="00F56699" w:rsidRPr="00F73562">
        <w:rPr>
          <w:sz w:val="22"/>
          <w:szCs w:val="22"/>
        </w:rPr>
        <w:t>международные финансовые организации;</w:t>
      </w:r>
    </w:p>
    <w:p w14:paraId="55AEBB83"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6</w:t>
      </w:r>
      <w:r w:rsidRPr="00F73562">
        <w:rPr>
          <w:sz w:val="22"/>
          <w:szCs w:val="22"/>
        </w:rPr>
        <w:t>. российские юридические лица;</w:t>
      </w:r>
    </w:p>
    <w:p w14:paraId="2B5C7F0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7</w:t>
      </w:r>
      <w:r w:rsidRPr="00F73562">
        <w:rPr>
          <w:sz w:val="22"/>
          <w:szCs w:val="22"/>
        </w:rPr>
        <w:t>. иностранные юридические лица.</w:t>
      </w:r>
    </w:p>
    <w:p w14:paraId="16824C12" w14:textId="77777777" w:rsidR="00F56699" w:rsidRPr="00F73562" w:rsidRDefault="00F56699" w:rsidP="00F56699">
      <w:pPr>
        <w:shd w:val="clear" w:color="auto" w:fill="FFFFFF"/>
        <w:spacing w:before="60" w:after="60"/>
        <w:jc w:val="both"/>
        <w:rPr>
          <w:sz w:val="22"/>
          <w:szCs w:val="22"/>
        </w:rPr>
      </w:pPr>
    </w:p>
    <w:p w14:paraId="1FAD132D"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Лица, обязанные по:</w:t>
      </w:r>
    </w:p>
    <w:p w14:paraId="4DC56782"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641982">
        <w:rPr>
          <w:sz w:val="22"/>
          <w:szCs w:val="22"/>
        </w:rPr>
        <w:t>юридических лиц</w:t>
      </w:r>
      <w:r w:rsidRPr="00F73562">
        <w:rPr>
          <w:sz w:val="22"/>
          <w:szCs w:val="22"/>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2920CEFA" w14:textId="3CBBB6D3"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F73562">
        <w:rPr>
          <w:sz w:val="22"/>
          <w:szCs w:val="22"/>
        </w:rPr>
        <w:t>Теркс</w:t>
      </w:r>
      <w:proofErr w:type="spellEnd"/>
      <w:r w:rsidRPr="00F73562">
        <w:rPr>
          <w:sz w:val="22"/>
          <w:szCs w:val="22"/>
        </w:rPr>
        <w:t xml:space="preserve"> и </w:t>
      </w:r>
      <w:proofErr w:type="spellStart"/>
      <w:r w:rsidRPr="00F73562">
        <w:rPr>
          <w:sz w:val="22"/>
          <w:szCs w:val="22"/>
        </w:rPr>
        <w:t>Кайкос</w:t>
      </w:r>
      <w:proofErr w:type="spellEnd"/>
      <w:r w:rsidRPr="00F73562">
        <w:rPr>
          <w:sz w:val="22"/>
          <w:szCs w:val="22"/>
        </w:rPr>
        <w:t>, Остров Мэн, Гернси, Джерси), Китайская Народная Республика (включая специальный административный район Гонконг);</w:t>
      </w:r>
    </w:p>
    <w:p w14:paraId="6AB1241C" w14:textId="3C016BA4"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730285">
        <w:rPr>
          <w:sz w:val="22"/>
          <w:szCs w:val="22"/>
        </w:rPr>
        <w:t xml:space="preserve">в </w:t>
      </w:r>
      <w:r w:rsidRPr="00F73562">
        <w:rPr>
          <w:sz w:val="22"/>
          <w:szCs w:val="22"/>
        </w:rPr>
        <w:t>Кита</w:t>
      </w:r>
      <w:r w:rsidR="00730285">
        <w:rPr>
          <w:sz w:val="22"/>
          <w:szCs w:val="22"/>
        </w:rPr>
        <w:t>е</w:t>
      </w:r>
      <w:r w:rsidRPr="00F73562">
        <w:rPr>
          <w:sz w:val="22"/>
          <w:szCs w:val="22"/>
        </w:rPr>
        <w:t xml:space="preserve">, </w:t>
      </w:r>
      <w:r w:rsidRPr="00F73562">
        <w:rPr>
          <w:sz w:val="22"/>
          <w:szCs w:val="22"/>
        </w:rPr>
        <w:lastRenderedPageBreak/>
        <w:t>Индии, Бразилии, Южно-Африканской Республик</w:t>
      </w:r>
      <w:r w:rsidR="00730285">
        <w:rPr>
          <w:sz w:val="22"/>
          <w:szCs w:val="22"/>
        </w:rPr>
        <w:t>е, Сингапуре, Катаре</w:t>
      </w:r>
      <w:r w:rsidRPr="00F73562">
        <w:rPr>
          <w:sz w:val="22"/>
          <w:szCs w:val="22"/>
        </w:rPr>
        <w:t xml:space="preserve"> (</w:t>
      </w:r>
      <w:r w:rsidRPr="00F73562">
        <w:rPr>
          <w:i/>
          <w:sz w:val="22"/>
          <w:szCs w:val="22"/>
        </w:rPr>
        <w:t>далее - иностранные государства</w:t>
      </w:r>
      <w:r w:rsidRPr="00F73562">
        <w:rPr>
          <w:sz w:val="22"/>
          <w:szCs w:val="22"/>
        </w:rPr>
        <w:t>).</w:t>
      </w:r>
    </w:p>
    <w:p w14:paraId="28C33777" w14:textId="77777777" w:rsidR="00F56699" w:rsidRPr="00F73562" w:rsidRDefault="00F56699" w:rsidP="00F56699">
      <w:pPr>
        <w:shd w:val="clear" w:color="auto" w:fill="FFFFFF"/>
        <w:spacing w:before="60" w:after="60"/>
        <w:jc w:val="both"/>
        <w:rPr>
          <w:sz w:val="22"/>
          <w:szCs w:val="22"/>
        </w:rPr>
      </w:pPr>
    </w:p>
    <w:p w14:paraId="64339C48" w14:textId="1D8B472D"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5</w:t>
      </w:r>
      <w:r w:rsidRPr="00F73562">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F73562">
        <w:rPr>
          <w:i/>
          <w:sz w:val="22"/>
          <w:szCs w:val="22"/>
        </w:rPr>
        <w:t>(далее – ликвидный инструмент)</w:t>
      </w:r>
      <w:r w:rsidRPr="00F73562">
        <w:rPr>
          <w:sz w:val="22"/>
          <w:szCs w:val="22"/>
        </w:rPr>
        <w:t xml:space="preserve"> в настоящих Правилах понимаются следующие инструменты:</w:t>
      </w:r>
    </w:p>
    <w:p w14:paraId="2AFF5E02" w14:textId="77777777" w:rsidR="00F56699" w:rsidRPr="00F56699" w:rsidRDefault="00F56699" w:rsidP="00F56699">
      <w:pPr>
        <w:shd w:val="clear" w:color="auto" w:fill="FFFFFF"/>
        <w:spacing w:before="60" w:after="60"/>
        <w:jc w:val="both"/>
        <w:rPr>
          <w:sz w:val="22"/>
          <w:szCs w:val="22"/>
        </w:rPr>
      </w:pPr>
      <w:r w:rsidRPr="00F73562">
        <w:rPr>
          <w:sz w:val="22"/>
          <w:szCs w:val="22"/>
        </w:rPr>
        <w:t>а) инструменты денежного</w:t>
      </w:r>
      <w:r w:rsidRPr="00F56699">
        <w:rPr>
          <w:sz w:val="22"/>
          <w:szCs w:val="22"/>
        </w:rPr>
        <w:t xml:space="preserve"> рынка со сроком до погашения (закрытия) менее 3 (Трех) месяцев;</w:t>
      </w:r>
    </w:p>
    <w:p w14:paraId="21C64320" w14:textId="77777777" w:rsidR="00C53A52" w:rsidRDefault="00F56699" w:rsidP="00F56699">
      <w:pPr>
        <w:shd w:val="clear" w:color="auto" w:fill="FFFFFF"/>
        <w:spacing w:before="60" w:after="60"/>
        <w:jc w:val="both"/>
        <w:rPr>
          <w:color w:val="000000" w:themeColor="text1"/>
          <w:sz w:val="22"/>
          <w:szCs w:val="22"/>
        </w:rPr>
      </w:pPr>
      <w:r w:rsidRPr="00F56699">
        <w:rPr>
          <w:sz w:val="22"/>
          <w:szCs w:val="22"/>
        </w:rPr>
        <w:t xml:space="preserve">б) </w:t>
      </w:r>
      <w:r w:rsidR="003E2AC0" w:rsidRPr="00D3696D">
        <w:rPr>
          <w:color w:val="000000" w:themeColor="text1"/>
          <w:sz w:val="22"/>
          <w:szCs w:val="22"/>
        </w:rPr>
        <w:t>права</w:t>
      </w:r>
      <w:r w:rsidR="003E2AC0" w:rsidRPr="00D3696D">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3E2AC0" w:rsidRPr="00D3696D">
        <w:rPr>
          <w:color w:val="000000" w:themeColor="text1"/>
          <w:sz w:val="22"/>
          <w:szCs w:val="22"/>
        </w:rPr>
        <w:t>;</w:t>
      </w:r>
    </w:p>
    <w:p w14:paraId="4E09F8A4" w14:textId="77777777" w:rsidR="00D90ACA" w:rsidRDefault="00730285" w:rsidP="00483FCC">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32D188E2" w14:textId="03363F9A" w:rsidR="00F56699" w:rsidRPr="00F56699" w:rsidRDefault="00730285" w:rsidP="00F56699">
      <w:pPr>
        <w:shd w:val="clear" w:color="auto" w:fill="FFFFFF"/>
        <w:spacing w:before="60" w:after="60"/>
        <w:jc w:val="both"/>
        <w:rPr>
          <w:sz w:val="22"/>
          <w:szCs w:val="22"/>
        </w:rPr>
      </w:pPr>
      <w:r>
        <w:rPr>
          <w:sz w:val="22"/>
          <w:szCs w:val="22"/>
        </w:rPr>
        <w:t>г</w:t>
      </w:r>
      <w:r w:rsidR="002971AF">
        <w:rPr>
          <w:sz w:val="22"/>
          <w:szCs w:val="22"/>
        </w:rPr>
        <w:t xml:space="preserve">) </w:t>
      </w:r>
      <w:r w:rsidR="00F56699" w:rsidRPr="00F56699">
        <w:rPr>
          <w:sz w:val="22"/>
          <w:szCs w:val="22"/>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2B7D27BC" w14:textId="5332978A" w:rsidR="00F56699" w:rsidRPr="00F56699" w:rsidRDefault="00730285" w:rsidP="00F56699">
      <w:pPr>
        <w:shd w:val="clear" w:color="auto" w:fill="FFFFFF"/>
        <w:spacing w:before="60" w:after="60"/>
        <w:jc w:val="both"/>
        <w:rPr>
          <w:sz w:val="22"/>
          <w:szCs w:val="22"/>
        </w:rPr>
      </w:pPr>
      <w:r>
        <w:rPr>
          <w:sz w:val="22"/>
          <w:szCs w:val="22"/>
        </w:rPr>
        <w:t>д</w:t>
      </w:r>
      <w:r w:rsidR="00F56699" w:rsidRPr="00F56699">
        <w:rPr>
          <w:sz w:val="22"/>
          <w:szCs w:val="22"/>
        </w:rPr>
        <w:t>) ценные бумаги, входящие в расчет следующих фондовых индексов:</w:t>
      </w:r>
    </w:p>
    <w:p w14:paraId="7B6A24C5" w14:textId="77777777" w:rsidR="00F56699" w:rsidRPr="00F56699" w:rsidRDefault="00F56699" w:rsidP="00F56699">
      <w:pPr>
        <w:shd w:val="clear" w:color="auto" w:fill="FFFFFF"/>
        <w:spacing w:before="60" w:after="60"/>
        <w:jc w:val="both"/>
        <w:rPr>
          <w:sz w:val="22"/>
          <w:szCs w:val="22"/>
        </w:rPr>
      </w:pPr>
      <w:r w:rsidRPr="00F56699">
        <w:rPr>
          <w:sz w:val="22"/>
          <w:szCs w:val="22"/>
        </w:rPr>
        <w:t>- S&amp;P/ASX</w:t>
      </w:r>
      <w:r w:rsidR="002971AF">
        <w:rPr>
          <w:sz w:val="22"/>
          <w:szCs w:val="22"/>
        </w:rPr>
        <w:t xml:space="preserve"> </w:t>
      </w:r>
      <w:r w:rsidRPr="00F56699">
        <w:rPr>
          <w:sz w:val="22"/>
          <w:szCs w:val="22"/>
        </w:rPr>
        <w:t>200 (Австралия),</w:t>
      </w:r>
    </w:p>
    <w:p w14:paraId="321192BA" w14:textId="77777777" w:rsidR="00F56699" w:rsidRPr="00F56699" w:rsidRDefault="00F56699" w:rsidP="00F56699">
      <w:pPr>
        <w:shd w:val="clear" w:color="auto" w:fill="FFFFFF"/>
        <w:spacing w:before="60" w:after="60"/>
        <w:jc w:val="both"/>
        <w:rPr>
          <w:sz w:val="22"/>
          <w:szCs w:val="22"/>
        </w:rPr>
      </w:pPr>
      <w:r w:rsidRPr="00F56699">
        <w:rPr>
          <w:sz w:val="22"/>
          <w:szCs w:val="22"/>
        </w:rPr>
        <w:t>- ATX (Австрия),</w:t>
      </w:r>
    </w:p>
    <w:p w14:paraId="6736B878" w14:textId="77777777" w:rsidR="00F56699" w:rsidRPr="00F56699" w:rsidRDefault="00F56699" w:rsidP="00F56699">
      <w:pPr>
        <w:shd w:val="clear" w:color="auto" w:fill="FFFFFF"/>
        <w:spacing w:before="60" w:after="60"/>
        <w:jc w:val="both"/>
        <w:rPr>
          <w:sz w:val="22"/>
          <w:szCs w:val="22"/>
        </w:rPr>
      </w:pPr>
      <w:r w:rsidRPr="00F56699">
        <w:rPr>
          <w:sz w:val="22"/>
          <w:szCs w:val="22"/>
        </w:rPr>
        <w:t>- BEL20 (Бельгия),</w:t>
      </w:r>
    </w:p>
    <w:p w14:paraId="394FB7B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003E2AC0" w:rsidRPr="00D3696D">
        <w:rPr>
          <w:sz w:val="22"/>
          <w:szCs w:val="22"/>
        </w:rPr>
        <w:t>Bovespa</w:t>
      </w:r>
      <w:proofErr w:type="spellEnd"/>
      <w:r w:rsidR="003E2AC0" w:rsidRPr="00D3696D">
        <w:rPr>
          <w:sz w:val="22"/>
          <w:szCs w:val="22"/>
        </w:rPr>
        <w:t xml:space="preserve"> </w:t>
      </w:r>
      <w:proofErr w:type="spellStart"/>
      <w:r w:rsidR="003E2AC0" w:rsidRPr="00D3696D">
        <w:rPr>
          <w:sz w:val="22"/>
          <w:szCs w:val="22"/>
        </w:rPr>
        <w:t>Index</w:t>
      </w:r>
      <w:proofErr w:type="spellEnd"/>
      <w:r w:rsidRPr="00F56699">
        <w:rPr>
          <w:sz w:val="22"/>
          <w:szCs w:val="22"/>
        </w:rPr>
        <w:t xml:space="preserve"> (Бразилия),</w:t>
      </w:r>
    </w:p>
    <w:p w14:paraId="42471B47"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lang w:val="en-US"/>
        </w:rPr>
        <w:t>BUX</w:t>
      </w:r>
      <w:r w:rsidR="002971AF" w:rsidRPr="00F56699" w:rsidDel="002971AF">
        <w:rPr>
          <w:sz w:val="22"/>
          <w:szCs w:val="22"/>
        </w:rPr>
        <w:t xml:space="preserve"> </w:t>
      </w:r>
      <w:r w:rsidRPr="00F56699">
        <w:rPr>
          <w:sz w:val="22"/>
          <w:szCs w:val="22"/>
        </w:rPr>
        <w:t>(Венгрия),</w:t>
      </w:r>
    </w:p>
    <w:p w14:paraId="3CEE570C" w14:textId="77777777" w:rsidR="00F56699" w:rsidRPr="00F56699" w:rsidRDefault="00F56699" w:rsidP="00F56699">
      <w:pPr>
        <w:shd w:val="clear" w:color="auto" w:fill="FFFFFF"/>
        <w:spacing w:before="60" w:after="60"/>
        <w:jc w:val="both"/>
        <w:rPr>
          <w:sz w:val="22"/>
          <w:szCs w:val="22"/>
        </w:rPr>
      </w:pPr>
      <w:r w:rsidRPr="00F56699">
        <w:rPr>
          <w:sz w:val="22"/>
          <w:szCs w:val="22"/>
        </w:rPr>
        <w:t>- FTSE 100 (Великобритания),</w:t>
      </w:r>
    </w:p>
    <w:p w14:paraId="1E8E428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Pr="00F56699">
        <w:rPr>
          <w:sz w:val="22"/>
          <w:szCs w:val="22"/>
        </w:rPr>
        <w:t>Hang</w:t>
      </w:r>
      <w:proofErr w:type="spellEnd"/>
      <w:r w:rsidRPr="00F56699">
        <w:rPr>
          <w:sz w:val="22"/>
          <w:szCs w:val="22"/>
        </w:rPr>
        <w:t xml:space="preserve"> </w:t>
      </w:r>
      <w:proofErr w:type="spellStart"/>
      <w:r w:rsidRPr="00F56699">
        <w:rPr>
          <w:sz w:val="22"/>
          <w:szCs w:val="22"/>
        </w:rPr>
        <w:t>Seng</w:t>
      </w:r>
      <w:proofErr w:type="spellEnd"/>
      <w:r w:rsidRPr="00F56699">
        <w:rPr>
          <w:sz w:val="22"/>
          <w:szCs w:val="22"/>
        </w:rPr>
        <w:t xml:space="preserve"> (Гонконг),</w:t>
      </w:r>
    </w:p>
    <w:p w14:paraId="529BD0DF" w14:textId="77777777" w:rsidR="00F56699" w:rsidRPr="00F56699" w:rsidRDefault="00F56699" w:rsidP="00F56699">
      <w:pPr>
        <w:shd w:val="clear" w:color="auto" w:fill="FFFFFF"/>
        <w:spacing w:before="60" w:after="60"/>
        <w:jc w:val="both"/>
        <w:rPr>
          <w:sz w:val="22"/>
          <w:szCs w:val="22"/>
        </w:rPr>
      </w:pPr>
      <w:r w:rsidRPr="00F56699">
        <w:rPr>
          <w:sz w:val="22"/>
          <w:szCs w:val="22"/>
        </w:rPr>
        <w:t>- DAX (Германия),</w:t>
      </w:r>
    </w:p>
    <w:p w14:paraId="3EA8D6F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OMX </w:t>
      </w:r>
      <w:proofErr w:type="spellStart"/>
      <w:r w:rsidRPr="00F56699">
        <w:rPr>
          <w:sz w:val="22"/>
          <w:szCs w:val="22"/>
        </w:rPr>
        <w:t>Copenhagen</w:t>
      </w:r>
      <w:proofErr w:type="spellEnd"/>
      <w:r w:rsidRPr="00F56699">
        <w:rPr>
          <w:sz w:val="22"/>
          <w:szCs w:val="22"/>
        </w:rPr>
        <w:t xml:space="preserve"> 20 (Дания),</w:t>
      </w:r>
    </w:p>
    <w:p w14:paraId="6E4AFD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TA</w:t>
      </w:r>
      <w:r w:rsidR="003E2AC0" w:rsidRPr="00D3696D">
        <w:rPr>
          <w:sz w:val="22"/>
          <w:szCs w:val="22"/>
          <w:lang w:val="en-US"/>
        </w:rPr>
        <w:t>-3</w:t>
      </w:r>
      <w:r w:rsidRPr="00F56699">
        <w:rPr>
          <w:sz w:val="22"/>
          <w:szCs w:val="22"/>
          <w:lang w:val="en-US"/>
        </w:rPr>
        <w:t>5 (</w:t>
      </w:r>
      <w:r w:rsidRPr="00F56699">
        <w:rPr>
          <w:sz w:val="22"/>
          <w:szCs w:val="22"/>
        </w:rPr>
        <w:t>Израиль</w:t>
      </w:r>
      <w:r w:rsidRPr="00F56699">
        <w:rPr>
          <w:sz w:val="22"/>
          <w:szCs w:val="22"/>
          <w:lang w:val="en-US"/>
        </w:rPr>
        <w:t>),</w:t>
      </w:r>
    </w:p>
    <w:p w14:paraId="4DE232FA" w14:textId="77777777" w:rsid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 BSE SENSEX</w:t>
      </w:r>
      <w:r w:rsidR="002971AF" w:rsidRPr="000D5155">
        <w:rPr>
          <w:rFonts w:ascii="Arial" w:hAnsi="Arial" w:cs="Arial"/>
          <w:lang w:val="en-US"/>
        </w:rPr>
        <w:t xml:space="preserve"> </w:t>
      </w:r>
      <w:r w:rsidRPr="00F56699">
        <w:rPr>
          <w:sz w:val="22"/>
          <w:szCs w:val="22"/>
          <w:lang w:val="en-US"/>
        </w:rPr>
        <w:t>(</w:t>
      </w:r>
      <w:r w:rsidRPr="00F56699">
        <w:rPr>
          <w:sz w:val="22"/>
          <w:szCs w:val="22"/>
        </w:rPr>
        <w:t>Индия</w:t>
      </w:r>
      <w:r w:rsidRPr="00F56699">
        <w:rPr>
          <w:sz w:val="22"/>
          <w:szCs w:val="22"/>
          <w:lang w:val="en-US"/>
        </w:rPr>
        <w:t>),</w:t>
      </w:r>
    </w:p>
    <w:p w14:paraId="67A838E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ISEQ 20 (</w:t>
      </w:r>
      <w:r w:rsidRPr="00F56699">
        <w:rPr>
          <w:sz w:val="22"/>
          <w:szCs w:val="22"/>
        </w:rPr>
        <w:t>Ирландия</w:t>
      </w:r>
      <w:r w:rsidRPr="00F56699">
        <w:rPr>
          <w:sz w:val="22"/>
          <w:szCs w:val="22"/>
          <w:lang w:val="en-US"/>
        </w:rPr>
        <w:t>),</w:t>
      </w:r>
    </w:p>
    <w:p w14:paraId="3B9AD619" w14:textId="56EC637F"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OMX Iceland</w:t>
      </w:r>
      <w:r w:rsidR="002073B6" w:rsidRPr="00D3696D">
        <w:rPr>
          <w:sz w:val="22"/>
          <w:szCs w:val="22"/>
          <w:lang w:val="en-US"/>
        </w:rPr>
        <w:t xml:space="preserve"> </w:t>
      </w:r>
      <w:r w:rsidR="00FF2427" w:rsidRPr="00483FCC">
        <w:rPr>
          <w:sz w:val="22"/>
          <w:szCs w:val="22"/>
          <w:lang w:val="en-US"/>
        </w:rPr>
        <w:t>10</w:t>
      </w:r>
      <w:r w:rsidRPr="00F56699">
        <w:rPr>
          <w:sz w:val="22"/>
          <w:szCs w:val="22"/>
          <w:lang w:val="en-US"/>
        </w:rPr>
        <w:t xml:space="preserve"> (</w:t>
      </w:r>
      <w:r w:rsidRPr="00F56699">
        <w:rPr>
          <w:sz w:val="22"/>
          <w:szCs w:val="22"/>
        </w:rPr>
        <w:t>Исландия</w:t>
      </w:r>
      <w:r w:rsidRPr="00F56699">
        <w:rPr>
          <w:sz w:val="22"/>
          <w:szCs w:val="22"/>
          <w:lang w:val="en-US"/>
        </w:rPr>
        <w:t>),</w:t>
      </w:r>
    </w:p>
    <w:p w14:paraId="3E14461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IBEX 35 (</w:t>
      </w:r>
      <w:r w:rsidRPr="00F56699">
        <w:rPr>
          <w:sz w:val="22"/>
          <w:szCs w:val="22"/>
        </w:rPr>
        <w:t>Испания</w:t>
      </w:r>
      <w:r w:rsidRPr="00F56699">
        <w:rPr>
          <w:sz w:val="22"/>
          <w:szCs w:val="22"/>
          <w:lang w:val="en-US"/>
        </w:rPr>
        <w:t>),</w:t>
      </w:r>
    </w:p>
    <w:p w14:paraId="2AD0AA82"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 MIB (</w:t>
      </w:r>
      <w:r w:rsidRPr="00F56699">
        <w:rPr>
          <w:sz w:val="22"/>
          <w:szCs w:val="22"/>
        </w:rPr>
        <w:t>Италия</w:t>
      </w:r>
      <w:r w:rsidRPr="00F56699">
        <w:rPr>
          <w:sz w:val="22"/>
          <w:szCs w:val="22"/>
          <w:lang w:val="en-US"/>
        </w:rPr>
        <w:t>),</w:t>
      </w:r>
    </w:p>
    <w:p w14:paraId="2229F6C6"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S&amp;P/TSX Composite</w:t>
      </w:r>
      <w:r w:rsidR="002971AF">
        <w:rPr>
          <w:sz w:val="22"/>
          <w:szCs w:val="22"/>
          <w:lang w:val="en-US"/>
        </w:rPr>
        <w:t xml:space="preserve"> </w:t>
      </w:r>
      <w:r w:rsidRPr="00F56699">
        <w:rPr>
          <w:sz w:val="22"/>
          <w:szCs w:val="22"/>
          <w:lang w:val="en-US"/>
        </w:rPr>
        <w:t>(</w:t>
      </w:r>
      <w:r w:rsidRPr="00F56699">
        <w:rPr>
          <w:sz w:val="22"/>
          <w:szCs w:val="22"/>
        </w:rPr>
        <w:t>Канада</w:t>
      </w:r>
      <w:r w:rsidRPr="00F56699">
        <w:rPr>
          <w:sz w:val="22"/>
          <w:szCs w:val="22"/>
          <w:lang w:val="en-US"/>
        </w:rPr>
        <w:t>),</w:t>
      </w:r>
    </w:p>
    <w:p w14:paraId="3EECD096" w14:textId="56A674E9"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Shanghai </w:t>
      </w:r>
      <w:r w:rsidR="00253326">
        <w:rPr>
          <w:sz w:val="22"/>
          <w:szCs w:val="22"/>
          <w:lang w:val="en-US"/>
        </w:rPr>
        <w:t>Shenzhen CSI 300 Index</w:t>
      </w:r>
      <w:r w:rsidR="00253326" w:rsidRPr="006356AF">
        <w:rPr>
          <w:sz w:val="22"/>
          <w:szCs w:val="22"/>
          <w:lang w:val="en-US"/>
        </w:rPr>
        <w:t xml:space="preserve"> </w:t>
      </w:r>
      <w:r w:rsidRPr="00F56699">
        <w:rPr>
          <w:sz w:val="22"/>
          <w:szCs w:val="22"/>
          <w:lang w:val="en-US"/>
        </w:rPr>
        <w:t>(</w:t>
      </w:r>
      <w:r w:rsidRPr="00F56699">
        <w:rPr>
          <w:sz w:val="22"/>
          <w:szCs w:val="22"/>
        </w:rPr>
        <w:t>Китай</w:t>
      </w:r>
      <w:r w:rsidRPr="00F56699">
        <w:rPr>
          <w:sz w:val="22"/>
          <w:szCs w:val="22"/>
          <w:lang w:val="en-US"/>
        </w:rPr>
        <w:t>),</w:t>
      </w:r>
    </w:p>
    <w:p w14:paraId="1E0AEF59"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proofErr w:type="spellStart"/>
      <w:r w:rsidRPr="00F56699">
        <w:rPr>
          <w:sz w:val="22"/>
          <w:szCs w:val="22"/>
          <w:lang w:val="en-US"/>
        </w:rPr>
        <w:t>LuxX</w:t>
      </w:r>
      <w:proofErr w:type="spellEnd"/>
      <w:r w:rsidRPr="00F56699">
        <w:rPr>
          <w:sz w:val="22"/>
          <w:szCs w:val="22"/>
          <w:lang w:val="en-US"/>
        </w:rPr>
        <w:t xml:space="preserve">  (</w:t>
      </w:r>
      <w:r w:rsidRPr="00F56699">
        <w:rPr>
          <w:sz w:val="22"/>
          <w:szCs w:val="22"/>
        </w:rPr>
        <w:t>Люксембург</w:t>
      </w:r>
      <w:r w:rsidRPr="00F56699">
        <w:rPr>
          <w:sz w:val="22"/>
          <w:szCs w:val="22"/>
          <w:lang w:val="en-US"/>
        </w:rPr>
        <w:t>),</w:t>
      </w:r>
    </w:p>
    <w:p w14:paraId="248CEF8B" w14:textId="4ADFE051"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253326">
        <w:rPr>
          <w:sz w:val="22"/>
          <w:szCs w:val="22"/>
          <w:lang w:val="en-US"/>
        </w:rPr>
        <w:t>S&amp;P/BMV IPC</w:t>
      </w:r>
      <w:r w:rsidR="00253326" w:rsidRPr="00206BAD">
        <w:rPr>
          <w:sz w:val="22"/>
          <w:szCs w:val="22"/>
          <w:lang w:val="en-US" w:eastAsia="ru-RU"/>
        </w:rPr>
        <w:t xml:space="preserve"> </w:t>
      </w:r>
      <w:r w:rsidRPr="00F56699">
        <w:rPr>
          <w:sz w:val="22"/>
          <w:szCs w:val="22"/>
          <w:lang w:val="en-US"/>
        </w:rPr>
        <w:t xml:space="preserve"> (</w:t>
      </w:r>
      <w:r w:rsidRPr="00F56699">
        <w:rPr>
          <w:sz w:val="22"/>
          <w:szCs w:val="22"/>
        </w:rPr>
        <w:t>Мексика</w:t>
      </w:r>
      <w:r w:rsidRPr="00F56699">
        <w:rPr>
          <w:sz w:val="22"/>
          <w:szCs w:val="22"/>
          <w:lang w:val="en-US"/>
        </w:rPr>
        <w:t>),</w:t>
      </w:r>
    </w:p>
    <w:p w14:paraId="4DCE628A"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AEX (</w:t>
      </w:r>
      <w:r w:rsidRPr="00F56699">
        <w:rPr>
          <w:sz w:val="22"/>
          <w:szCs w:val="22"/>
        </w:rPr>
        <w:t>Нидерланды</w:t>
      </w:r>
      <w:r w:rsidRPr="00F56699">
        <w:rPr>
          <w:sz w:val="22"/>
          <w:szCs w:val="22"/>
          <w:lang w:val="en-US"/>
        </w:rPr>
        <w:t>),</w:t>
      </w:r>
    </w:p>
    <w:p w14:paraId="01A72712"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3E2AC0" w:rsidRPr="00D3696D">
        <w:rPr>
          <w:sz w:val="22"/>
          <w:szCs w:val="22"/>
          <w:lang w:val="en-US"/>
        </w:rPr>
        <w:t>S</w:t>
      </w:r>
      <w:r w:rsidRPr="002813F6">
        <w:rPr>
          <w:sz w:val="22"/>
          <w:szCs w:val="22"/>
          <w:lang w:val="en-US"/>
        </w:rPr>
        <w:t>&amp;</w:t>
      </w:r>
      <w:r w:rsidR="003E2AC0" w:rsidRPr="00D3696D">
        <w:rPr>
          <w:sz w:val="22"/>
          <w:szCs w:val="22"/>
          <w:lang w:val="en-US"/>
        </w:rPr>
        <w:t>P</w:t>
      </w:r>
      <w:r w:rsidRPr="002813F6">
        <w:rPr>
          <w:sz w:val="22"/>
          <w:szCs w:val="22"/>
          <w:lang w:val="en-US"/>
        </w:rPr>
        <w:t>/</w:t>
      </w:r>
      <w:r w:rsidR="003E2AC0" w:rsidRPr="00D3696D">
        <w:rPr>
          <w:sz w:val="22"/>
          <w:szCs w:val="22"/>
          <w:lang w:val="en-US"/>
        </w:rPr>
        <w:t>NZX</w:t>
      </w:r>
      <w:r w:rsidRPr="002813F6">
        <w:rPr>
          <w:sz w:val="22"/>
          <w:szCs w:val="22"/>
          <w:lang w:val="en-US"/>
        </w:rPr>
        <w:t xml:space="preserve"> 50</w:t>
      </w:r>
      <w:r w:rsidRPr="002813F6">
        <w:rPr>
          <w:b/>
          <w:lang w:val="en-US"/>
        </w:rPr>
        <w:t xml:space="preserve"> </w:t>
      </w:r>
      <w:r w:rsidRPr="002813F6">
        <w:rPr>
          <w:sz w:val="22"/>
          <w:szCs w:val="22"/>
          <w:lang w:val="en-US"/>
        </w:rPr>
        <w:t>(</w:t>
      </w:r>
      <w:r w:rsidR="00F56699" w:rsidRPr="00F56699">
        <w:rPr>
          <w:sz w:val="22"/>
          <w:szCs w:val="22"/>
        </w:rPr>
        <w:t>Новая</w:t>
      </w:r>
      <w:r w:rsidRPr="002813F6">
        <w:rPr>
          <w:sz w:val="22"/>
          <w:szCs w:val="22"/>
          <w:lang w:val="en-US"/>
        </w:rPr>
        <w:t xml:space="preserve"> </w:t>
      </w:r>
      <w:r w:rsidR="00F56699" w:rsidRPr="00F56699">
        <w:rPr>
          <w:sz w:val="22"/>
          <w:szCs w:val="22"/>
        </w:rPr>
        <w:t>Зеландия</w:t>
      </w:r>
      <w:r w:rsidRPr="002813F6">
        <w:rPr>
          <w:sz w:val="22"/>
          <w:szCs w:val="22"/>
          <w:lang w:val="en-US"/>
        </w:rPr>
        <w:t>),</w:t>
      </w:r>
    </w:p>
    <w:p w14:paraId="04929657"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OBX</w:t>
      </w:r>
      <w:r w:rsidRPr="002813F6">
        <w:rPr>
          <w:sz w:val="22"/>
          <w:szCs w:val="22"/>
          <w:lang w:val="en-US"/>
        </w:rPr>
        <w:t xml:space="preserve"> (</w:t>
      </w:r>
      <w:r w:rsidR="00F56699" w:rsidRPr="00F56699">
        <w:rPr>
          <w:sz w:val="22"/>
          <w:szCs w:val="22"/>
        </w:rPr>
        <w:t>Норвегия</w:t>
      </w:r>
      <w:r w:rsidRPr="002813F6">
        <w:rPr>
          <w:sz w:val="22"/>
          <w:szCs w:val="22"/>
          <w:lang w:val="en-US"/>
        </w:rPr>
        <w:t>),</w:t>
      </w:r>
    </w:p>
    <w:p w14:paraId="069E2EF3"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WIG</w:t>
      </w:r>
      <w:r w:rsidR="00FF2427" w:rsidRPr="00483FCC">
        <w:rPr>
          <w:sz w:val="22"/>
          <w:szCs w:val="22"/>
          <w:lang w:val="en-US"/>
        </w:rPr>
        <w:t>20</w:t>
      </w:r>
      <w:r w:rsidRPr="002813F6">
        <w:rPr>
          <w:sz w:val="22"/>
          <w:szCs w:val="22"/>
          <w:lang w:val="en-US"/>
        </w:rPr>
        <w:t xml:space="preserve"> (</w:t>
      </w:r>
      <w:r w:rsidR="00F56699" w:rsidRPr="00F56699">
        <w:rPr>
          <w:sz w:val="22"/>
          <w:szCs w:val="22"/>
        </w:rPr>
        <w:t>Польша</w:t>
      </w:r>
      <w:r w:rsidRPr="002813F6">
        <w:rPr>
          <w:sz w:val="22"/>
          <w:szCs w:val="22"/>
          <w:lang w:val="en-US"/>
        </w:rPr>
        <w:t>),</w:t>
      </w:r>
    </w:p>
    <w:p w14:paraId="7D7BC6BF"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PSI</w:t>
      </w:r>
      <w:r w:rsidRPr="002813F6">
        <w:rPr>
          <w:sz w:val="22"/>
          <w:szCs w:val="22"/>
          <w:lang w:val="en-US"/>
        </w:rPr>
        <w:t xml:space="preserve"> 20 (</w:t>
      </w:r>
      <w:r w:rsidR="00F56699" w:rsidRPr="00F56699">
        <w:rPr>
          <w:sz w:val="22"/>
          <w:szCs w:val="22"/>
        </w:rPr>
        <w:t>Португалия</w:t>
      </w:r>
      <w:r w:rsidRPr="002813F6">
        <w:rPr>
          <w:sz w:val="22"/>
          <w:szCs w:val="22"/>
          <w:lang w:val="en-US"/>
        </w:rPr>
        <w:t>),</w:t>
      </w:r>
    </w:p>
    <w:p w14:paraId="10847D3C"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 xml:space="preserve">Индекс </w:t>
      </w:r>
      <w:proofErr w:type="spellStart"/>
      <w:r w:rsidR="003E2AC0" w:rsidRPr="00D3696D">
        <w:rPr>
          <w:sz w:val="22"/>
          <w:szCs w:val="22"/>
        </w:rPr>
        <w:t>МосБиржи</w:t>
      </w:r>
      <w:proofErr w:type="spellEnd"/>
      <w:r w:rsidRPr="00F56699">
        <w:rPr>
          <w:sz w:val="22"/>
          <w:szCs w:val="22"/>
        </w:rPr>
        <w:t xml:space="preserve"> (Россия),</w:t>
      </w:r>
    </w:p>
    <w:p w14:paraId="45C521C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Индекс</w:t>
      </w:r>
      <w:r w:rsidR="002971AF" w:rsidRPr="00F56699">
        <w:rPr>
          <w:sz w:val="22"/>
          <w:szCs w:val="22"/>
        </w:rPr>
        <w:t xml:space="preserve"> </w:t>
      </w:r>
      <w:r w:rsidRPr="00F56699">
        <w:rPr>
          <w:sz w:val="22"/>
          <w:szCs w:val="22"/>
        </w:rPr>
        <w:t>РТС (Россия),</w:t>
      </w:r>
    </w:p>
    <w:p w14:paraId="36AD342B" w14:textId="77777777" w:rsidR="00F56699" w:rsidRPr="00F56699" w:rsidRDefault="00F56699" w:rsidP="00F56699">
      <w:pPr>
        <w:shd w:val="clear" w:color="auto" w:fill="FFFFFF"/>
        <w:spacing w:before="60" w:after="60"/>
        <w:jc w:val="both"/>
        <w:rPr>
          <w:sz w:val="22"/>
          <w:szCs w:val="22"/>
        </w:rPr>
      </w:pPr>
      <w:r w:rsidRPr="00F56699">
        <w:rPr>
          <w:sz w:val="22"/>
          <w:szCs w:val="22"/>
        </w:rPr>
        <w:t>- SAX (Словакия),</w:t>
      </w:r>
    </w:p>
    <w:p w14:paraId="2DB738E7" w14:textId="77777777" w:rsidR="00F56699" w:rsidRPr="00D3696D" w:rsidRDefault="003E2AC0" w:rsidP="00F56699">
      <w:pPr>
        <w:shd w:val="clear" w:color="auto" w:fill="FFFFFF"/>
        <w:spacing w:before="60" w:after="60"/>
        <w:jc w:val="both"/>
        <w:rPr>
          <w:sz w:val="22"/>
          <w:szCs w:val="22"/>
        </w:rPr>
      </w:pPr>
      <w:r w:rsidRPr="00D3696D">
        <w:rPr>
          <w:sz w:val="22"/>
          <w:szCs w:val="22"/>
        </w:rPr>
        <w:t xml:space="preserve">- </w:t>
      </w:r>
      <w:r w:rsidR="00F56699" w:rsidRPr="00F56699">
        <w:rPr>
          <w:sz w:val="22"/>
          <w:szCs w:val="22"/>
          <w:lang w:val="en-US"/>
        </w:rPr>
        <w:t>SBI</w:t>
      </w:r>
      <w:r w:rsidR="002971AF">
        <w:rPr>
          <w:sz w:val="22"/>
          <w:szCs w:val="22"/>
        </w:rPr>
        <w:t xml:space="preserve"> </w:t>
      </w:r>
      <w:r w:rsidR="00F56699" w:rsidRPr="00F56699">
        <w:rPr>
          <w:sz w:val="22"/>
          <w:szCs w:val="22"/>
          <w:lang w:val="en-US"/>
        </w:rPr>
        <w:t>TOP</w:t>
      </w:r>
      <w:r w:rsidRPr="00D3696D">
        <w:rPr>
          <w:sz w:val="22"/>
          <w:szCs w:val="22"/>
        </w:rPr>
        <w:t xml:space="preserve"> (</w:t>
      </w:r>
      <w:r w:rsidR="00F56699" w:rsidRPr="00F56699">
        <w:rPr>
          <w:sz w:val="22"/>
          <w:szCs w:val="22"/>
        </w:rPr>
        <w:t>Словения</w:t>
      </w:r>
      <w:r w:rsidRPr="00D3696D">
        <w:rPr>
          <w:sz w:val="22"/>
          <w:szCs w:val="22"/>
        </w:rPr>
        <w:t>),</w:t>
      </w:r>
    </w:p>
    <w:p w14:paraId="690EC3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lastRenderedPageBreak/>
        <w:t>- Dow Jones (</w:t>
      </w:r>
      <w:r w:rsidRPr="00F56699">
        <w:rPr>
          <w:sz w:val="22"/>
          <w:szCs w:val="22"/>
        </w:rPr>
        <w:t>США</w:t>
      </w:r>
      <w:r w:rsidRPr="00F56699">
        <w:rPr>
          <w:sz w:val="22"/>
          <w:szCs w:val="22"/>
          <w:lang w:val="en-US"/>
        </w:rPr>
        <w:t>),</w:t>
      </w:r>
    </w:p>
    <w:p w14:paraId="76650CB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S&amp;P 500 (</w:t>
      </w:r>
      <w:r w:rsidRPr="00F56699">
        <w:rPr>
          <w:sz w:val="22"/>
          <w:szCs w:val="22"/>
        </w:rPr>
        <w:t>США</w:t>
      </w:r>
      <w:r w:rsidRPr="00F56699">
        <w:rPr>
          <w:sz w:val="22"/>
          <w:szCs w:val="22"/>
          <w:lang w:val="en-US"/>
        </w:rPr>
        <w:t>),</w:t>
      </w:r>
    </w:p>
    <w:p w14:paraId="1DA6D275"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BIST 100 (</w:t>
      </w:r>
      <w:r w:rsidRPr="00F56699">
        <w:rPr>
          <w:sz w:val="22"/>
          <w:szCs w:val="22"/>
        </w:rPr>
        <w:t>Турция</w:t>
      </w:r>
      <w:r w:rsidRPr="00F56699">
        <w:rPr>
          <w:sz w:val="22"/>
          <w:szCs w:val="22"/>
          <w:lang w:val="en-US"/>
        </w:rPr>
        <w:t>),</w:t>
      </w:r>
    </w:p>
    <w:p w14:paraId="23E488A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OMX Helsinki 25 (</w:t>
      </w:r>
      <w:r w:rsidRPr="00F56699">
        <w:rPr>
          <w:sz w:val="22"/>
          <w:szCs w:val="22"/>
        </w:rPr>
        <w:t>Финляндия</w:t>
      </w:r>
      <w:r w:rsidRPr="00F56699">
        <w:rPr>
          <w:sz w:val="22"/>
          <w:szCs w:val="22"/>
          <w:lang w:val="en-US"/>
        </w:rPr>
        <w:t>),</w:t>
      </w:r>
    </w:p>
    <w:p w14:paraId="115C3B34" w14:textId="77777777" w:rsidR="00F56699" w:rsidRPr="00F56699" w:rsidRDefault="00F56699" w:rsidP="00F56699">
      <w:pPr>
        <w:shd w:val="clear" w:color="auto" w:fill="FFFFFF"/>
        <w:spacing w:before="60" w:after="60"/>
        <w:jc w:val="both"/>
        <w:rPr>
          <w:sz w:val="22"/>
          <w:szCs w:val="22"/>
        </w:rPr>
      </w:pPr>
      <w:r w:rsidRPr="00F56699">
        <w:rPr>
          <w:sz w:val="22"/>
          <w:szCs w:val="22"/>
        </w:rPr>
        <w:t>- CAC 40 (Франция),</w:t>
      </w:r>
    </w:p>
    <w:p w14:paraId="1A57F20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PX </w:t>
      </w:r>
      <w:proofErr w:type="spellStart"/>
      <w:r w:rsidRPr="00F56699">
        <w:rPr>
          <w:sz w:val="22"/>
          <w:szCs w:val="22"/>
        </w:rPr>
        <w:t>Index</w:t>
      </w:r>
      <w:proofErr w:type="spellEnd"/>
      <w:r w:rsidRPr="00F56699">
        <w:rPr>
          <w:sz w:val="22"/>
          <w:szCs w:val="22"/>
        </w:rPr>
        <w:t xml:space="preserve"> (Чешская республика),</w:t>
      </w:r>
    </w:p>
    <w:p w14:paraId="3AEC38CD"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S&amp;P/CLX IPSA (</w:t>
      </w:r>
      <w:r w:rsidR="00F56699" w:rsidRPr="00F56699">
        <w:rPr>
          <w:sz w:val="22"/>
          <w:szCs w:val="22"/>
        </w:rPr>
        <w:t>Чили</w:t>
      </w:r>
      <w:r w:rsidRPr="00D3696D">
        <w:rPr>
          <w:sz w:val="22"/>
          <w:szCs w:val="22"/>
          <w:lang w:val="en-US"/>
        </w:rPr>
        <w:t>),</w:t>
      </w:r>
    </w:p>
    <w:p w14:paraId="134BF6E7"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SMI (</w:t>
      </w:r>
      <w:r w:rsidR="00F56699" w:rsidRPr="00F56699">
        <w:rPr>
          <w:sz w:val="22"/>
          <w:szCs w:val="22"/>
        </w:rPr>
        <w:t>Швейцария</w:t>
      </w:r>
      <w:r w:rsidRPr="00D3696D">
        <w:rPr>
          <w:sz w:val="22"/>
          <w:szCs w:val="22"/>
          <w:lang w:val="en-US"/>
        </w:rPr>
        <w:t>),</w:t>
      </w:r>
    </w:p>
    <w:p w14:paraId="644BBB01"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OMX Stockholm 30 (</w:t>
      </w:r>
      <w:r w:rsidR="00F56699" w:rsidRPr="00F56699">
        <w:rPr>
          <w:sz w:val="22"/>
          <w:szCs w:val="22"/>
        </w:rPr>
        <w:t>Швеция</w:t>
      </w:r>
      <w:r w:rsidRPr="00D3696D">
        <w:rPr>
          <w:sz w:val="22"/>
          <w:szCs w:val="22"/>
          <w:lang w:val="en-US"/>
        </w:rPr>
        <w:t>),</w:t>
      </w:r>
    </w:p>
    <w:p w14:paraId="48521351" w14:textId="5ACE8C26"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OMX </w:t>
      </w:r>
      <w:r w:rsidR="00253326">
        <w:rPr>
          <w:sz w:val="22"/>
          <w:szCs w:val="22"/>
          <w:lang w:val="en-US"/>
        </w:rPr>
        <w:t>Baltic 10 Index</w:t>
      </w:r>
      <w:r w:rsidR="00253326" w:rsidRPr="00760D5C" w:rsidDel="006C17CE">
        <w:rPr>
          <w:sz w:val="22"/>
          <w:szCs w:val="22"/>
          <w:lang w:val="en-US"/>
        </w:rPr>
        <w:t xml:space="preserve"> </w:t>
      </w:r>
      <w:r w:rsidRPr="00F56699">
        <w:rPr>
          <w:sz w:val="22"/>
          <w:szCs w:val="22"/>
          <w:lang w:val="en-US"/>
        </w:rPr>
        <w:t>(</w:t>
      </w:r>
      <w:r w:rsidRPr="00F56699">
        <w:rPr>
          <w:sz w:val="22"/>
          <w:szCs w:val="22"/>
        </w:rPr>
        <w:t>Эстония</w:t>
      </w:r>
      <w:r w:rsidR="00FF2427" w:rsidRPr="00483FCC">
        <w:rPr>
          <w:sz w:val="22"/>
          <w:szCs w:val="22"/>
          <w:lang w:val="en-US"/>
        </w:rPr>
        <w:t xml:space="preserve">, </w:t>
      </w:r>
      <w:r w:rsidR="00253326">
        <w:rPr>
          <w:sz w:val="22"/>
          <w:szCs w:val="22"/>
        </w:rPr>
        <w:t>Латвия</w:t>
      </w:r>
      <w:r w:rsidR="00FF2427" w:rsidRPr="00483FCC">
        <w:rPr>
          <w:sz w:val="22"/>
          <w:szCs w:val="22"/>
          <w:lang w:val="en-US"/>
        </w:rPr>
        <w:t xml:space="preserve">, </w:t>
      </w:r>
      <w:r w:rsidR="00253326">
        <w:rPr>
          <w:sz w:val="22"/>
          <w:szCs w:val="22"/>
        </w:rPr>
        <w:t>Литва</w:t>
      </w:r>
      <w:r w:rsidRPr="00F56699">
        <w:rPr>
          <w:sz w:val="22"/>
          <w:szCs w:val="22"/>
          <w:lang w:val="en-US"/>
        </w:rPr>
        <w:t>),</w:t>
      </w:r>
    </w:p>
    <w:p w14:paraId="0FBBF13B"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FTSE/JSE Top40 (</w:t>
      </w:r>
      <w:r w:rsidRPr="00F56699">
        <w:rPr>
          <w:sz w:val="22"/>
          <w:szCs w:val="22"/>
        </w:rPr>
        <w:t>ЮАР</w:t>
      </w:r>
      <w:r w:rsidRPr="00F56699">
        <w:rPr>
          <w:sz w:val="22"/>
          <w:szCs w:val="22"/>
          <w:lang w:val="en-US"/>
        </w:rPr>
        <w:t>),</w:t>
      </w:r>
    </w:p>
    <w:p w14:paraId="38222001"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KOSPI</w:t>
      </w:r>
      <w:r w:rsidR="00FF2427" w:rsidRPr="00483FCC">
        <w:rPr>
          <w:sz w:val="22"/>
          <w:szCs w:val="22"/>
          <w:lang w:val="en-US"/>
        </w:rPr>
        <w:t xml:space="preserve"> 200</w:t>
      </w:r>
      <w:r w:rsidRPr="00F56699">
        <w:rPr>
          <w:sz w:val="22"/>
          <w:szCs w:val="22"/>
          <w:lang w:val="en-US"/>
        </w:rPr>
        <w:t xml:space="preserve"> (</w:t>
      </w:r>
      <w:r w:rsidRPr="00F56699">
        <w:rPr>
          <w:sz w:val="22"/>
          <w:szCs w:val="22"/>
        </w:rPr>
        <w:t>Южная</w:t>
      </w:r>
      <w:r w:rsidRPr="00F56699">
        <w:rPr>
          <w:sz w:val="22"/>
          <w:szCs w:val="22"/>
          <w:lang w:val="en-US"/>
        </w:rPr>
        <w:t xml:space="preserve"> </w:t>
      </w:r>
      <w:r w:rsidRPr="00F56699">
        <w:rPr>
          <w:sz w:val="22"/>
          <w:szCs w:val="22"/>
        </w:rPr>
        <w:t>Корея</w:t>
      </w:r>
      <w:r w:rsidRPr="00F56699">
        <w:rPr>
          <w:sz w:val="22"/>
          <w:szCs w:val="22"/>
          <w:lang w:val="en-US"/>
        </w:rPr>
        <w:t>),</w:t>
      </w:r>
    </w:p>
    <w:p w14:paraId="1032895A" w14:textId="2767D970" w:rsidR="00F56699" w:rsidRPr="00483FCC" w:rsidRDefault="00FF2427" w:rsidP="00F56699">
      <w:pPr>
        <w:shd w:val="clear" w:color="auto" w:fill="FFFFFF"/>
        <w:spacing w:before="60" w:after="60"/>
        <w:jc w:val="both"/>
        <w:rPr>
          <w:sz w:val="22"/>
          <w:szCs w:val="22"/>
        </w:rPr>
      </w:pPr>
      <w:r w:rsidRPr="00483FCC">
        <w:rPr>
          <w:sz w:val="22"/>
          <w:szCs w:val="22"/>
        </w:rPr>
        <w:t xml:space="preserve">- </w:t>
      </w:r>
      <w:r w:rsidR="00F56699" w:rsidRPr="00F56699">
        <w:rPr>
          <w:sz w:val="22"/>
          <w:szCs w:val="22"/>
          <w:lang w:val="en-US"/>
        </w:rPr>
        <w:t>Nikkei</w:t>
      </w:r>
      <w:r w:rsidRPr="00483FCC">
        <w:rPr>
          <w:sz w:val="22"/>
          <w:szCs w:val="22"/>
        </w:rPr>
        <w:t xml:space="preserve"> 225 (</w:t>
      </w:r>
      <w:r w:rsidR="00F56699" w:rsidRPr="00F56699">
        <w:rPr>
          <w:sz w:val="22"/>
          <w:szCs w:val="22"/>
        </w:rPr>
        <w:t>Япония</w:t>
      </w:r>
      <w:r w:rsidRPr="00483FCC">
        <w:rPr>
          <w:sz w:val="22"/>
          <w:szCs w:val="22"/>
        </w:rPr>
        <w:t>)</w:t>
      </w:r>
      <w:r w:rsidR="005B2C97">
        <w:rPr>
          <w:sz w:val="22"/>
          <w:szCs w:val="22"/>
        </w:rPr>
        <w:t>,</w:t>
      </w:r>
    </w:p>
    <w:p w14:paraId="7DCC0401" w14:textId="5F967B5A" w:rsidR="00253326" w:rsidRDefault="00A219AC" w:rsidP="00F56699">
      <w:pPr>
        <w:shd w:val="clear" w:color="auto" w:fill="FFFFFF"/>
        <w:spacing w:before="60" w:after="60"/>
        <w:jc w:val="both"/>
        <w:rPr>
          <w:sz w:val="22"/>
          <w:szCs w:val="22"/>
        </w:rPr>
      </w:pPr>
      <w:r>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sidR="005B2C97">
        <w:rPr>
          <w:sz w:val="22"/>
          <w:szCs w:val="22"/>
        </w:rPr>
        <w:t>,</w:t>
      </w:r>
    </w:p>
    <w:p w14:paraId="16C2910D" w14:textId="77777777" w:rsidR="00253326" w:rsidRDefault="00253326" w:rsidP="00253326">
      <w:pPr>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1436EC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2FD6D9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F62BEAE"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6A39FE3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4DDA5820"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4C739CCA"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0A52D112"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62B514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66DA7519"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65CB2B87" w14:textId="77777777" w:rsidR="00253326" w:rsidRDefault="00253326" w:rsidP="00253326">
      <w:pPr>
        <w:jc w:val="both"/>
        <w:rPr>
          <w:sz w:val="22"/>
          <w:szCs w:val="22"/>
          <w:lang w:eastAsia="ru-RU"/>
        </w:rPr>
      </w:pPr>
      <w:r>
        <w:rPr>
          <w:sz w:val="22"/>
          <w:szCs w:val="22"/>
          <w:lang w:eastAsia="ru-RU"/>
        </w:rPr>
        <w:t xml:space="preserve"> - Индекс РТС информационных технологий (Россия),</w:t>
      </w:r>
    </w:p>
    <w:p w14:paraId="3E51C604" w14:textId="77777777" w:rsidR="00253326" w:rsidRDefault="00253326" w:rsidP="00253326">
      <w:pPr>
        <w:jc w:val="both"/>
        <w:rPr>
          <w:sz w:val="22"/>
          <w:szCs w:val="22"/>
          <w:lang w:eastAsia="ru-RU"/>
        </w:rPr>
      </w:pPr>
      <w:r>
        <w:rPr>
          <w:sz w:val="22"/>
          <w:szCs w:val="22"/>
          <w:lang w:eastAsia="ru-RU"/>
        </w:rPr>
        <w:t xml:space="preserve"> - Индекс РТС металлов и добычи (Россия),</w:t>
      </w:r>
    </w:p>
    <w:p w14:paraId="6226577A" w14:textId="77777777" w:rsidR="00253326" w:rsidRDefault="00253326" w:rsidP="00253326">
      <w:pPr>
        <w:jc w:val="both"/>
        <w:rPr>
          <w:sz w:val="22"/>
          <w:szCs w:val="22"/>
          <w:lang w:eastAsia="ru-RU"/>
        </w:rPr>
      </w:pPr>
      <w:r>
        <w:rPr>
          <w:sz w:val="22"/>
          <w:szCs w:val="22"/>
          <w:lang w:eastAsia="ru-RU"/>
        </w:rPr>
        <w:t xml:space="preserve"> - Индекс РТС нефти и газа (Россия),</w:t>
      </w:r>
    </w:p>
    <w:p w14:paraId="73F6BCDB" w14:textId="77777777" w:rsidR="00253326" w:rsidRDefault="00253326" w:rsidP="00253326">
      <w:pPr>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BB82015" w14:textId="77777777" w:rsidR="00253326" w:rsidRDefault="00253326" w:rsidP="00253326">
      <w:pPr>
        <w:jc w:val="both"/>
        <w:rPr>
          <w:sz w:val="22"/>
          <w:szCs w:val="22"/>
          <w:lang w:eastAsia="ru-RU"/>
        </w:rPr>
      </w:pPr>
      <w:r>
        <w:rPr>
          <w:sz w:val="22"/>
          <w:szCs w:val="22"/>
          <w:lang w:eastAsia="ru-RU"/>
        </w:rPr>
        <w:t xml:space="preserve"> - Индекс РТС строительных компаний (Россия),</w:t>
      </w:r>
    </w:p>
    <w:p w14:paraId="41B3AFA7" w14:textId="77777777" w:rsidR="00253326" w:rsidRDefault="00253326" w:rsidP="00253326">
      <w:pPr>
        <w:jc w:val="both"/>
        <w:rPr>
          <w:sz w:val="22"/>
          <w:szCs w:val="22"/>
          <w:lang w:eastAsia="ru-RU"/>
        </w:rPr>
      </w:pPr>
      <w:r>
        <w:rPr>
          <w:sz w:val="22"/>
          <w:szCs w:val="22"/>
          <w:lang w:eastAsia="ru-RU"/>
        </w:rPr>
        <w:t xml:space="preserve"> - Индекс РТС телекоммуникаций (Россия),</w:t>
      </w:r>
    </w:p>
    <w:p w14:paraId="25667455" w14:textId="77777777" w:rsidR="00253326" w:rsidRDefault="00253326" w:rsidP="00253326">
      <w:pPr>
        <w:jc w:val="both"/>
        <w:rPr>
          <w:sz w:val="22"/>
          <w:szCs w:val="22"/>
          <w:lang w:eastAsia="ru-RU"/>
        </w:rPr>
      </w:pPr>
      <w:r>
        <w:rPr>
          <w:sz w:val="22"/>
          <w:szCs w:val="22"/>
          <w:lang w:eastAsia="ru-RU"/>
        </w:rPr>
        <w:t xml:space="preserve"> - Индекс РТС транспорта (Россия),</w:t>
      </w:r>
    </w:p>
    <w:p w14:paraId="6689B279" w14:textId="77777777" w:rsidR="00253326" w:rsidRDefault="00253326" w:rsidP="00253326">
      <w:pPr>
        <w:jc w:val="both"/>
        <w:rPr>
          <w:sz w:val="22"/>
          <w:szCs w:val="22"/>
          <w:lang w:eastAsia="ru-RU"/>
        </w:rPr>
      </w:pPr>
      <w:r>
        <w:rPr>
          <w:sz w:val="22"/>
          <w:szCs w:val="22"/>
          <w:lang w:eastAsia="ru-RU"/>
        </w:rPr>
        <w:t xml:space="preserve"> - Индекс РТС финансов (Россия),</w:t>
      </w:r>
    </w:p>
    <w:p w14:paraId="4B90C4BE" w14:textId="77777777" w:rsidR="00253326" w:rsidRDefault="00253326" w:rsidP="00253326">
      <w:pPr>
        <w:jc w:val="both"/>
        <w:rPr>
          <w:sz w:val="22"/>
          <w:szCs w:val="22"/>
          <w:lang w:eastAsia="ru-RU"/>
        </w:rPr>
      </w:pPr>
      <w:r>
        <w:rPr>
          <w:sz w:val="22"/>
          <w:szCs w:val="22"/>
          <w:lang w:eastAsia="ru-RU"/>
        </w:rPr>
        <w:t xml:space="preserve"> - Индекс РТС химии и нефтехимии (Россия),</w:t>
      </w:r>
    </w:p>
    <w:p w14:paraId="45C18688" w14:textId="77777777" w:rsidR="00174EDA" w:rsidRDefault="00253326" w:rsidP="00253326">
      <w:pPr>
        <w:jc w:val="both"/>
        <w:rPr>
          <w:sz w:val="22"/>
          <w:szCs w:val="22"/>
          <w:lang w:eastAsia="ru-RU"/>
        </w:rPr>
      </w:pPr>
      <w:r>
        <w:rPr>
          <w:sz w:val="22"/>
          <w:szCs w:val="22"/>
          <w:lang w:eastAsia="ru-RU"/>
        </w:rPr>
        <w:t xml:space="preserve"> - Индекс РТС электроэнергетики (Россия)</w:t>
      </w:r>
      <w:r w:rsidR="00174EDA">
        <w:rPr>
          <w:sz w:val="22"/>
          <w:szCs w:val="22"/>
          <w:lang w:eastAsia="ru-RU"/>
        </w:rPr>
        <w:t>,</w:t>
      </w:r>
    </w:p>
    <w:p w14:paraId="0BD87F60" w14:textId="08618F74" w:rsidR="00253326" w:rsidRDefault="00174EDA" w:rsidP="00253326">
      <w:pPr>
        <w:jc w:val="both"/>
        <w:rPr>
          <w:sz w:val="22"/>
          <w:szCs w:val="22"/>
          <w:lang w:eastAsia="ru-RU"/>
        </w:rPr>
      </w:pPr>
      <w:r w:rsidRPr="00174EDA">
        <w:rPr>
          <w:sz w:val="22"/>
          <w:szCs w:val="22"/>
          <w:lang w:eastAsia="ru-RU"/>
        </w:rPr>
        <w:t xml:space="preserve"> </w:t>
      </w:r>
      <w:r>
        <w:rPr>
          <w:sz w:val="22"/>
          <w:szCs w:val="22"/>
          <w:lang w:eastAsia="ru-RU"/>
        </w:rPr>
        <w:t xml:space="preserve">-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B9B2AE5" w14:textId="72AF4CB5" w:rsidR="00A219AC" w:rsidRPr="00D3696D" w:rsidRDefault="00A219AC" w:rsidP="00F56699">
      <w:pPr>
        <w:shd w:val="clear" w:color="auto" w:fill="FFFFFF"/>
        <w:spacing w:before="60" w:after="60"/>
        <w:jc w:val="both"/>
        <w:rPr>
          <w:sz w:val="22"/>
          <w:szCs w:val="22"/>
        </w:rPr>
      </w:pPr>
    </w:p>
    <w:p w14:paraId="0562C0B5" w14:textId="77777777" w:rsidR="0036473B" w:rsidRDefault="00403511" w:rsidP="00F56699">
      <w:pPr>
        <w:shd w:val="clear" w:color="auto" w:fill="FFFFFF"/>
        <w:spacing w:before="60" w:after="60"/>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751C31A3" w14:textId="6C334173" w:rsidR="00F56699" w:rsidRPr="00F56699" w:rsidRDefault="00F56699" w:rsidP="00F56699">
      <w:pPr>
        <w:shd w:val="clear" w:color="auto" w:fill="FFFFFF"/>
        <w:spacing w:before="60" w:after="60"/>
        <w:jc w:val="both"/>
        <w:rPr>
          <w:sz w:val="22"/>
          <w:szCs w:val="22"/>
        </w:rPr>
      </w:pPr>
      <w:r w:rsidRPr="00F56699">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71EF908"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6</w:t>
      </w:r>
      <w:r w:rsidRPr="00F73562">
        <w:rPr>
          <w:sz w:val="22"/>
          <w:szCs w:val="22"/>
        </w:rPr>
        <w:t>. В состав активов фонда могут входить ценные бумаги</w:t>
      </w:r>
      <w:r w:rsidR="008674E9" w:rsidRPr="008674E9">
        <w:rPr>
          <w:b/>
          <w:sz w:val="22"/>
          <w:szCs w:val="22"/>
        </w:rPr>
        <w:t xml:space="preserve"> </w:t>
      </w:r>
      <w:r w:rsidR="008674E9" w:rsidRPr="008674E9">
        <w:rPr>
          <w:sz w:val="22"/>
          <w:szCs w:val="22"/>
        </w:rPr>
        <w:t>и производные финансовые инструменты (фьючерсные и опционные договоры (контракты))</w:t>
      </w:r>
      <w:r w:rsidRPr="00F73562">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B148D" w:rsidRPr="00F73562">
        <w:rPr>
          <w:sz w:val="22"/>
          <w:szCs w:val="22"/>
        </w:rPr>
        <w:t>4</w:t>
      </w:r>
      <w:r w:rsidRPr="00F73562">
        <w:rPr>
          <w:sz w:val="22"/>
          <w:szCs w:val="22"/>
        </w:rPr>
        <w:t xml:space="preserve">.3. настоящих Правил, и включенных в перечень иностранных бирж, </w:t>
      </w:r>
      <w:r w:rsidR="007B34EA" w:rsidRPr="001556B8">
        <w:rPr>
          <w:sz w:val="22"/>
          <w:szCs w:val="22"/>
        </w:rPr>
        <w:t>предусмотренный пунктом 4 статьи 51.1 Федерального закона от 22 апреля 1996 года № 39-ФЗ «О рынке ценных бумаг»</w:t>
      </w:r>
      <w:r w:rsidRPr="00F73562">
        <w:rPr>
          <w:sz w:val="22"/>
          <w:szCs w:val="22"/>
        </w:rPr>
        <w:t>.</w:t>
      </w:r>
    </w:p>
    <w:p w14:paraId="5A449440" w14:textId="5FFFFA30" w:rsidR="00F56699" w:rsidRPr="00F73562" w:rsidRDefault="00F56699" w:rsidP="00F56699">
      <w:pPr>
        <w:shd w:val="clear" w:color="auto" w:fill="FFFFFF"/>
        <w:spacing w:before="60" w:after="60"/>
        <w:jc w:val="both"/>
        <w:rPr>
          <w:sz w:val="22"/>
          <w:szCs w:val="22"/>
        </w:rPr>
      </w:pPr>
      <w:r w:rsidRPr="00F73562">
        <w:rPr>
          <w:sz w:val="22"/>
          <w:szCs w:val="22"/>
        </w:rPr>
        <w:lastRenderedPageBreak/>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r w:rsidR="00403511">
        <w:rPr>
          <w:sz w:val="22"/>
          <w:szCs w:val="22"/>
        </w:rPr>
        <w:t xml:space="preserve">, а также </w:t>
      </w:r>
      <w:r w:rsidR="00403511" w:rsidRPr="00F209A4">
        <w:rPr>
          <w:sz w:val="22"/>
          <w:szCs w:val="22"/>
          <w:lang w:eastAsia="ru-RU"/>
        </w:rPr>
        <w:t>облигации ТС и САЭ</w:t>
      </w:r>
      <w:r w:rsidR="00FD7250">
        <w:rPr>
          <w:sz w:val="22"/>
          <w:szCs w:val="22"/>
          <w:lang w:eastAsia="ru-RU"/>
        </w:rPr>
        <w:t>.</w:t>
      </w:r>
    </w:p>
    <w:p w14:paraId="37D999D5" w14:textId="3B62C2D5" w:rsidR="008674E9" w:rsidRDefault="008674E9" w:rsidP="00F56699">
      <w:pPr>
        <w:shd w:val="clear" w:color="auto" w:fill="FFFFFF"/>
        <w:spacing w:before="60" w:after="60"/>
        <w:jc w:val="both"/>
        <w:rPr>
          <w:sz w:val="22"/>
          <w:szCs w:val="22"/>
        </w:rPr>
      </w:pPr>
      <w:r>
        <w:rPr>
          <w:sz w:val="22"/>
          <w:szCs w:val="22"/>
        </w:rPr>
        <w:t xml:space="preserve">22.7. </w:t>
      </w:r>
      <w:r w:rsidR="00253326">
        <w:rPr>
          <w:sz w:val="22"/>
          <w:szCs w:val="22"/>
        </w:rPr>
        <w:t>В состав активов фонда могут входить п</w:t>
      </w:r>
      <w:r w:rsidRPr="008674E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253326">
        <w:rPr>
          <w:sz w:val="22"/>
          <w:szCs w:val="22"/>
        </w:rPr>
        <w:t>,</w:t>
      </w:r>
      <w:r w:rsidR="00253326" w:rsidRPr="00253326">
        <w:rPr>
          <w:sz w:val="22"/>
          <w:szCs w:val="22"/>
        </w:rPr>
        <w:t xml:space="preserve"> </w:t>
      </w:r>
      <w:r w:rsidR="00253326">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705E0C6" w14:textId="635C474A" w:rsidR="00457D61" w:rsidRDefault="00457D61" w:rsidP="00F56699">
      <w:pPr>
        <w:shd w:val="clear" w:color="auto" w:fill="FFFFFF"/>
        <w:spacing w:before="60" w:after="60"/>
        <w:jc w:val="both"/>
        <w:rPr>
          <w:sz w:val="22"/>
          <w:szCs w:val="22"/>
        </w:rPr>
      </w:pPr>
      <w:r>
        <w:rPr>
          <w:sz w:val="22"/>
          <w:szCs w:val="22"/>
        </w:rPr>
        <w:t>22.</w:t>
      </w:r>
      <w:r w:rsidR="0078200A">
        <w:rPr>
          <w:sz w:val="22"/>
          <w:szCs w:val="22"/>
        </w:rPr>
        <w:t>8</w:t>
      </w:r>
      <w:r>
        <w:rPr>
          <w:sz w:val="22"/>
          <w:szCs w:val="22"/>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F7211"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9F7211" w:rsidRPr="00826C25">
          <w:rPr>
            <w:sz w:val="22"/>
            <w:szCs w:val="22"/>
            <w:lang w:eastAsia="ru-RU"/>
          </w:rPr>
          <w:t>Указании</w:t>
        </w:r>
      </w:hyperlink>
      <w:r w:rsidR="009F7211" w:rsidRPr="00826C25">
        <w:rPr>
          <w:sz w:val="22"/>
          <w:szCs w:val="22"/>
          <w:lang w:eastAsia="ru-RU"/>
        </w:rPr>
        <w:t xml:space="preserve"> Банка России от 9 января 2023 года N 6347-У</w:t>
      </w:r>
      <w:r>
        <w:rPr>
          <w:sz w:val="22"/>
          <w:szCs w:val="22"/>
        </w:rPr>
        <w:t>.</w:t>
      </w:r>
    </w:p>
    <w:p w14:paraId="478CE4B8" w14:textId="03DFDBA4" w:rsidR="00D90ACA" w:rsidRDefault="00253326" w:rsidP="00483FCC">
      <w:pPr>
        <w:jc w:val="both"/>
        <w:rPr>
          <w:sz w:val="22"/>
          <w:szCs w:val="22"/>
        </w:rPr>
      </w:pPr>
      <w:r w:rsidRPr="00E0162A">
        <w:rPr>
          <w:sz w:val="22"/>
          <w:szCs w:val="22"/>
        </w:rPr>
        <w:t>2</w:t>
      </w:r>
      <w:r>
        <w:rPr>
          <w:sz w:val="22"/>
          <w:szCs w:val="22"/>
        </w:rPr>
        <w:t>2</w:t>
      </w:r>
      <w:r w:rsidRPr="00E0162A">
        <w:rPr>
          <w:sz w:val="22"/>
          <w:szCs w:val="22"/>
        </w:rPr>
        <w:t>.</w:t>
      </w:r>
      <w:r w:rsidR="00681339">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w:t>
      </w:r>
      <w:r w:rsidR="008B449A">
        <w:rPr>
          <w:sz w:val="22"/>
          <w:szCs w:val="22"/>
        </w:rPr>
        <w:t>е</w:t>
      </w:r>
      <w:r>
        <w:rPr>
          <w:sz w:val="22"/>
          <w:szCs w:val="22"/>
        </w:rPr>
        <w:t xml:space="preserve"> пунктом </w:t>
      </w:r>
      <w:r w:rsidRPr="00B8061C">
        <w:rPr>
          <w:sz w:val="22"/>
          <w:szCs w:val="22"/>
        </w:rPr>
        <w:t>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 xml:space="preserve">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w:t>
      </w:r>
      <w:r w:rsidRPr="00B8061C">
        <w:rPr>
          <w:sz w:val="22"/>
          <w:szCs w:val="22"/>
        </w:rPr>
        <w:t>пунктом 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032F4A0E" w14:textId="3EE4F296" w:rsidR="00D90ACA" w:rsidRDefault="00253326" w:rsidP="00483FCC">
      <w:pPr>
        <w:jc w:val="both"/>
        <w:rPr>
          <w:sz w:val="22"/>
          <w:szCs w:val="22"/>
        </w:rPr>
      </w:pPr>
      <w:r>
        <w:rPr>
          <w:sz w:val="22"/>
          <w:szCs w:val="22"/>
        </w:rPr>
        <w:t>22.1</w:t>
      </w:r>
      <w:r w:rsidR="00681339">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8389B15" w14:textId="703B45D2" w:rsidR="00D90ACA" w:rsidRDefault="00253326" w:rsidP="00483FCC">
      <w:pPr>
        <w:jc w:val="both"/>
        <w:rPr>
          <w:sz w:val="22"/>
          <w:szCs w:val="22"/>
          <w:lang w:eastAsia="ru-RU"/>
        </w:rPr>
      </w:pPr>
      <w:r w:rsidRPr="00E0162A">
        <w:rPr>
          <w:sz w:val="22"/>
          <w:szCs w:val="22"/>
        </w:rPr>
        <w:t>2</w:t>
      </w:r>
      <w:r>
        <w:rPr>
          <w:sz w:val="22"/>
          <w:szCs w:val="22"/>
        </w:rPr>
        <w:t>2</w:t>
      </w:r>
      <w:r w:rsidRPr="00E0162A">
        <w:rPr>
          <w:sz w:val="22"/>
          <w:szCs w:val="22"/>
        </w:rPr>
        <w:t>.1</w:t>
      </w:r>
      <w:r w:rsidR="00681339">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EA23D9D" w14:textId="2CF2879F" w:rsidR="00D90ACA" w:rsidRDefault="00253326" w:rsidP="00483FCC">
      <w:pPr>
        <w:jc w:val="both"/>
        <w:rPr>
          <w:sz w:val="22"/>
          <w:szCs w:val="22"/>
          <w:lang w:eastAsia="ru-RU"/>
        </w:rPr>
      </w:pPr>
      <w:r>
        <w:rPr>
          <w:sz w:val="22"/>
          <w:szCs w:val="22"/>
          <w:lang w:eastAsia="ru-RU"/>
        </w:rPr>
        <w:t>22.1</w:t>
      </w:r>
      <w:r w:rsidR="00681339">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6DCE4AF1" w14:textId="3759A4D7" w:rsidR="002A447F" w:rsidRDefault="002A447F" w:rsidP="00B8061C">
      <w:pPr>
        <w:jc w:val="both"/>
        <w:rPr>
          <w:sz w:val="22"/>
          <w:szCs w:val="22"/>
          <w:lang w:eastAsia="ru-RU"/>
        </w:rPr>
      </w:pPr>
      <w:r>
        <w:rPr>
          <w:sz w:val="22"/>
          <w:szCs w:val="22"/>
          <w:lang w:eastAsia="ru-RU"/>
        </w:rPr>
        <w:t>2</w:t>
      </w:r>
      <w:r w:rsidR="00D66B7F">
        <w:rPr>
          <w:sz w:val="22"/>
          <w:szCs w:val="22"/>
          <w:lang w:eastAsia="ru-RU"/>
        </w:rPr>
        <w:t>2</w:t>
      </w:r>
      <w:r>
        <w:rPr>
          <w:sz w:val="22"/>
          <w:szCs w:val="22"/>
          <w:lang w:eastAsia="ru-RU"/>
        </w:rPr>
        <w:t>.1</w:t>
      </w:r>
      <w:r w:rsidR="00681339">
        <w:rPr>
          <w:sz w:val="22"/>
          <w:szCs w:val="22"/>
          <w:lang w:eastAsia="ru-RU"/>
        </w:rPr>
        <w:t>3</w:t>
      </w:r>
      <w:r w:rsidR="00A83768">
        <w:rPr>
          <w:sz w:val="22"/>
          <w:szCs w:val="22"/>
          <w:lang w:eastAsia="ru-RU"/>
        </w:rPr>
        <w:t>. В целях применения пунктов</w:t>
      </w:r>
      <w:r>
        <w:rPr>
          <w:sz w:val="22"/>
          <w:szCs w:val="22"/>
          <w:lang w:eastAsia="ru-RU"/>
        </w:rPr>
        <w:t xml:space="preserve"> </w:t>
      </w:r>
      <w:r w:rsidR="0061345A">
        <w:rPr>
          <w:sz w:val="22"/>
          <w:szCs w:val="22"/>
          <w:lang w:eastAsia="ru-RU"/>
        </w:rPr>
        <w:t>22.5, 22.7 и  23.1.2</w:t>
      </w:r>
      <w:r w:rsidR="001515BD">
        <w:rPr>
          <w:sz w:val="22"/>
          <w:szCs w:val="22"/>
          <w:lang w:eastAsia="ru-RU"/>
        </w:rPr>
        <w:t xml:space="preserve"> </w:t>
      </w:r>
      <w:r>
        <w:rPr>
          <w:sz w:val="22"/>
          <w:szCs w:val="22"/>
          <w:lang w:eastAsia="ru-RU"/>
        </w:rPr>
        <w:t xml:space="preserve"> настоящих Правил </w:t>
      </w:r>
      <w:r w:rsidRPr="00A314D4">
        <w:rPr>
          <w:sz w:val="22"/>
          <w:szCs w:val="22"/>
          <w:lang w:eastAsia="ru-RU"/>
        </w:rPr>
        <w:t xml:space="preserve">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w:t>
      </w:r>
      <w:r w:rsidRPr="00A314D4">
        <w:rPr>
          <w:sz w:val="22"/>
          <w:szCs w:val="22"/>
          <w:lang w:eastAsia="ru-RU"/>
        </w:rPr>
        <w:lastRenderedPageBreak/>
        <w:t>признания в качестве ценных бумаг в соответствии с личным законом лица, обязанного по таким иностранным финансовым инструментам.</w:t>
      </w:r>
    </w:p>
    <w:p w14:paraId="7122775D" w14:textId="77777777" w:rsidR="00457EC1" w:rsidRDefault="00457EC1" w:rsidP="00F56699">
      <w:pPr>
        <w:shd w:val="clear" w:color="auto" w:fill="FFFFFF"/>
        <w:spacing w:before="60" w:after="60"/>
        <w:jc w:val="both"/>
        <w:rPr>
          <w:b/>
          <w:sz w:val="22"/>
          <w:szCs w:val="22"/>
        </w:rPr>
      </w:pPr>
    </w:p>
    <w:p w14:paraId="524A27FD" w14:textId="77777777" w:rsidR="00F56699" w:rsidRPr="00F73562" w:rsidRDefault="00F56699" w:rsidP="00F56699">
      <w:pPr>
        <w:shd w:val="clear" w:color="auto" w:fill="FFFFFF"/>
        <w:spacing w:before="60" w:after="60"/>
        <w:jc w:val="both"/>
        <w:rPr>
          <w:sz w:val="22"/>
          <w:szCs w:val="22"/>
        </w:rPr>
      </w:pPr>
      <w:r w:rsidRPr="00F73562">
        <w:rPr>
          <w:sz w:val="22"/>
          <w:szCs w:val="22"/>
        </w:rPr>
        <w:t>23. Структура активов фонда.</w:t>
      </w:r>
    </w:p>
    <w:p w14:paraId="01ED02D6" w14:textId="77777777" w:rsidR="00F56699" w:rsidRPr="00F73562" w:rsidRDefault="00F56699" w:rsidP="00F56699">
      <w:pPr>
        <w:shd w:val="clear" w:color="auto" w:fill="FFFFFF"/>
        <w:spacing w:before="60" w:after="60"/>
        <w:jc w:val="both"/>
        <w:rPr>
          <w:sz w:val="22"/>
          <w:szCs w:val="22"/>
        </w:rPr>
      </w:pPr>
      <w:r w:rsidRPr="00F73562">
        <w:rPr>
          <w:sz w:val="22"/>
          <w:szCs w:val="22"/>
        </w:rPr>
        <w:t>23.1. Структура активов фонда должна одновременно соответствовать следующим требованиям:</w:t>
      </w:r>
    </w:p>
    <w:p w14:paraId="7C926AC2" w14:textId="77777777" w:rsidR="00F56699" w:rsidRPr="00F73562" w:rsidRDefault="00F56699" w:rsidP="00F56699">
      <w:pPr>
        <w:shd w:val="clear" w:color="auto" w:fill="FFFFFF"/>
        <w:spacing w:before="60" w:after="60"/>
        <w:jc w:val="both"/>
        <w:rPr>
          <w:sz w:val="22"/>
          <w:szCs w:val="22"/>
        </w:rPr>
      </w:pPr>
      <w:r w:rsidRPr="00F73562">
        <w:rPr>
          <w:sz w:val="22"/>
          <w:szCs w:val="22"/>
        </w:rPr>
        <w:t xml:space="preserve">23.1.1. </w:t>
      </w:r>
      <w:r w:rsidR="0002259E" w:rsidRPr="00F73562">
        <w:rPr>
          <w:sz w:val="22"/>
          <w:szCs w:val="22"/>
        </w:rPr>
        <w:t>облигации</w:t>
      </w:r>
      <w:r w:rsidRPr="00F73562">
        <w:rPr>
          <w:sz w:val="22"/>
          <w:szCs w:val="22"/>
        </w:rPr>
        <w:t xml:space="preserve">, выпущенные </w:t>
      </w:r>
      <w:proofErr w:type="spellStart"/>
      <w:r w:rsidRPr="00F73562">
        <w:rPr>
          <w:sz w:val="22"/>
          <w:szCs w:val="22"/>
        </w:rPr>
        <w:t>микрофинансовыми</w:t>
      </w:r>
      <w:proofErr w:type="spellEnd"/>
      <w:r w:rsidRPr="00F73562">
        <w:rPr>
          <w:sz w:val="22"/>
          <w:szCs w:val="22"/>
        </w:rPr>
        <w:t xml:space="preserve"> организациями, не могут составлять более 10 (Десяти) процентов стоимости активов фонда</w:t>
      </w:r>
      <w:r w:rsidR="0002259E" w:rsidRPr="00F73562">
        <w:rPr>
          <w:sz w:val="22"/>
          <w:szCs w:val="22"/>
        </w:rPr>
        <w:t>;</w:t>
      </w:r>
    </w:p>
    <w:p w14:paraId="18169C54" w14:textId="3DC92EDA" w:rsidR="00F56699" w:rsidRPr="00F56699" w:rsidRDefault="00F56699" w:rsidP="00F56699">
      <w:pPr>
        <w:shd w:val="clear" w:color="auto" w:fill="FFFFFF"/>
        <w:spacing w:before="60" w:after="60"/>
        <w:jc w:val="both"/>
        <w:rPr>
          <w:sz w:val="22"/>
          <w:szCs w:val="22"/>
        </w:rPr>
      </w:pPr>
      <w:r w:rsidRPr="00F73562">
        <w:rPr>
          <w:sz w:val="22"/>
          <w:szCs w:val="22"/>
        </w:rPr>
        <w:t xml:space="preserve">23.1.2. </w:t>
      </w:r>
      <w:r w:rsidR="0002259E" w:rsidRPr="00F73562">
        <w:rPr>
          <w:sz w:val="22"/>
          <w:szCs w:val="22"/>
        </w:rPr>
        <w:t xml:space="preserve">оценочная </w:t>
      </w:r>
      <w:r w:rsidRPr="00F73562">
        <w:rPr>
          <w:sz w:val="22"/>
          <w:szCs w:val="22"/>
        </w:rPr>
        <w:t xml:space="preserve">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w:t>
      </w:r>
      <w:r w:rsidR="003E2AC0" w:rsidRPr="00D3696D">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4748CA">
        <w:rPr>
          <w:sz w:val="22"/>
          <w:szCs w:val="22"/>
        </w:rPr>
        <w:t>.</w:t>
      </w:r>
      <w:r w:rsidRPr="00F56699">
        <w:rPr>
          <w:sz w:val="22"/>
          <w:szCs w:val="22"/>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3677F2B2" w14:textId="2C8E9571" w:rsidR="00F56699" w:rsidRPr="00AC410C" w:rsidRDefault="00F56699" w:rsidP="00FF301E">
      <w:pPr>
        <w:shd w:val="clear" w:color="auto" w:fill="FFFFFF"/>
        <w:spacing w:before="60" w:after="60"/>
        <w:ind w:firstLine="720"/>
        <w:jc w:val="both"/>
        <w:rPr>
          <w:sz w:val="22"/>
          <w:szCs w:val="22"/>
        </w:rPr>
      </w:pPr>
      <w:r w:rsidRPr="00F56699">
        <w:rPr>
          <w:sz w:val="22"/>
          <w:szCs w:val="22"/>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3E2AC0" w:rsidRPr="00D3696D">
        <w:rPr>
          <w:sz w:val="22"/>
          <w:szCs w:val="22"/>
          <w:lang w:eastAsia="ru-RU"/>
        </w:rPr>
        <w:t xml:space="preserve"> 10 (Десять) процентов стоимости активов фонда.</w:t>
      </w:r>
    </w:p>
    <w:p w14:paraId="32A668A3" w14:textId="77777777" w:rsidR="00F56699" w:rsidRPr="00F56699" w:rsidRDefault="00F56699" w:rsidP="00FF301E">
      <w:pPr>
        <w:shd w:val="clear" w:color="auto" w:fill="FFFFFF"/>
        <w:spacing w:before="60" w:after="60"/>
        <w:ind w:firstLine="720"/>
        <w:jc w:val="both"/>
        <w:rPr>
          <w:sz w:val="22"/>
          <w:szCs w:val="22"/>
        </w:rPr>
      </w:pPr>
      <w:r w:rsidRPr="00F56699">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509041E" w14:textId="32B7D86F" w:rsidR="00F56699" w:rsidRPr="00F56699" w:rsidRDefault="00F56699" w:rsidP="00FF301E">
      <w:pPr>
        <w:shd w:val="clear" w:color="auto" w:fill="FFFFFF"/>
        <w:spacing w:before="60" w:after="60"/>
        <w:ind w:firstLine="720"/>
        <w:jc w:val="both"/>
        <w:rPr>
          <w:sz w:val="22"/>
          <w:szCs w:val="22"/>
        </w:rPr>
      </w:pPr>
      <w:r w:rsidRPr="00F56699">
        <w:rPr>
          <w:sz w:val="22"/>
          <w:szCs w:val="22"/>
        </w:rPr>
        <w:t xml:space="preserve">Для целей настоящего пункта ценные бумаги инвестиционных фондов, в том числе иностранных инвестиционных фондов, </w:t>
      </w:r>
      <w:r w:rsidR="0096337D" w:rsidRPr="0096337D">
        <w:rPr>
          <w:sz w:val="22"/>
          <w:szCs w:val="22"/>
        </w:rPr>
        <w:t>и ипотечные сертификаты участия</w:t>
      </w:r>
      <w:r w:rsidR="0096337D" w:rsidRPr="00F56699">
        <w:rPr>
          <w:sz w:val="22"/>
          <w:szCs w:val="22"/>
        </w:rPr>
        <w:t xml:space="preserve"> </w:t>
      </w:r>
      <w:r w:rsidRPr="00F56699">
        <w:rPr>
          <w:sz w:val="22"/>
          <w:szCs w:val="22"/>
        </w:rPr>
        <w:t>рассматриваются как совокупность активов, в которые инвестировано имущество соответствующего фонда</w:t>
      </w:r>
      <w:r w:rsidR="0096337D" w:rsidRPr="0096337D">
        <w:rPr>
          <w:sz w:val="22"/>
          <w:szCs w:val="22"/>
        </w:rPr>
        <w:t xml:space="preserve"> (ипотечного покрытия)</w:t>
      </w:r>
      <w:r w:rsidRPr="00F56699">
        <w:rPr>
          <w:sz w:val="22"/>
          <w:szCs w:val="22"/>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AC410C">
        <w:rPr>
          <w:sz w:val="22"/>
          <w:szCs w:val="22"/>
        </w:rPr>
        <w:t>,</w:t>
      </w:r>
      <w:r w:rsidRPr="00F56699">
        <w:rPr>
          <w:sz w:val="22"/>
          <w:szCs w:val="22"/>
        </w:rPr>
        <w:t xml:space="preserve"> </w:t>
      </w:r>
      <w:r w:rsidR="003D0A7B">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3D0A7B" w:rsidRPr="00B8061C">
          <w:rPr>
            <w:color w:val="000000" w:themeColor="text1"/>
            <w:sz w:val="22"/>
            <w:szCs w:val="22"/>
            <w:lang w:eastAsia="ru-RU"/>
          </w:rPr>
          <w:t>абзаце восьмом</w:t>
        </w:r>
      </w:hyperlink>
      <w:r w:rsidR="003D0A7B">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956E15" w:rsidRPr="00483FCC">
        <w:rPr>
          <w:sz w:val="22"/>
          <w:szCs w:val="22"/>
          <w:lang w:eastAsia="ru-RU"/>
        </w:rPr>
        <w:t xml:space="preserve"> </w:t>
      </w:r>
      <w:r w:rsidR="003E2AC0" w:rsidRPr="00D3696D">
        <w:rPr>
          <w:sz w:val="22"/>
          <w:szCs w:val="22"/>
        </w:rPr>
        <w:t>а также при наличии одного из следующих обстоятельств: в соответствии с требованиями, предъявляемыми</w:t>
      </w:r>
      <w:r w:rsidR="00AC410C" w:rsidRPr="00F56699" w:rsidDel="00AC410C">
        <w:rPr>
          <w:sz w:val="22"/>
          <w:szCs w:val="22"/>
        </w:rPr>
        <w:t xml:space="preserve"> </w:t>
      </w:r>
      <w:r w:rsidRPr="00F56699">
        <w:rPr>
          <w:sz w:val="22"/>
          <w:szCs w:val="22"/>
        </w:rPr>
        <w:t>к деятельности инвестиционного фонда, или документ</w:t>
      </w:r>
      <w:r w:rsidR="00AC410C">
        <w:rPr>
          <w:sz w:val="22"/>
          <w:szCs w:val="22"/>
        </w:rPr>
        <w:t>ами</w:t>
      </w:r>
      <w:r w:rsidRPr="00F56699">
        <w:rPr>
          <w:sz w:val="22"/>
          <w:szCs w:val="22"/>
        </w:rPr>
        <w:t>, регулирующи</w:t>
      </w:r>
      <w:r w:rsidR="00AC410C">
        <w:rPr>
          <w:sz w:val="22"/>
          <w:szCs w:val="22"/>
        </w:rPr>
        <w:t>ми</w:t>
      </w:r>
      <w:r w:rsidRPr="00F56699">
        <w:rPr>
          <w:sz w:val="22"/>
          <w:szCs w:val="22"/>
        </w:rPr>
        <w:t xml:space="preserve"> инвестиционную деятельность инвестиционного фонда (в том числе инвестиционной деклараци</w:t>
      </w:r>
      <w:r w:rsidR="00AC410C">
        <w:rPr>
          <w:sz w:val="22"/>
          <w:szCs w:val="22"/>
        </w:rPr>
        <w:t>ей</w:t>
      </w:r>
      <w:r w:rsidRPr="00F56699">
        <w:rPr>
          <w:sz w:val="22"/>
          <w:szCs w:val="22"/>
        </w:rPr>
        <w:t xml:space="preserve">, </w:t>
      </w:r>
      <w:r w:rsidR="00AC410C" w:rsidRPr="00F56699">
        <w:rPr>
          <w:sz w:val="22"/>
          <w:szCs w:val="22"/>
        </w:rPr>
        <w:t>проспек</w:t>
      </w:r>
      <w:r w:rsidR="00AC410C">
        <w:rPr>
          <w:sz w:val="22"/>
          <w:szCs w:val="22"/>
        </w:rPr>
        <w:t>том</w:t>
      </w:r>
      <w:r w:rsidRPr="00F56699">
        <w:rPr>
          <w:sz w:val="22"/>
          <w:szCs w:val="22"/>
        </w:rPr>
        <w:t xml:space="preserve"> эмиссии, правил</w:t>
      </w:r>
      <w:r w:rsidR="00AC410C">
        <w:rPr>
          <w:sz w:val="22"/>
          <w:szCs w:val="22"/>
        </w:rPr>
        <w:t>ами</w:t>
      </w:r>
      <w:r w:rsidRPr="00F56699">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AC410C">
        <w:rPr>
          <w:sz w:val="22"/>
          <w:szCs w:val="22"/>
        </w:rPr>
        <w:t xml:space="preserve"> </w:t>
      </w:r>
      <w:r w:rsidR="003E2AC0" w:rsidRPr="00D3696D">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AC410C">
        <w:rPr>
          <w:b/>
        </w:rPr>
        <w:t>.</w:t>
      </w:r>
    </w:p>
    <w:p w14:paraId="35EFB0A4" w14:textId="7D78B920" w:rsidR="00566F82" w:rsidRDefault="00566F82" w:rsidP="00F56699">
      <w:pPr>
        <w:shd w:val="clear" w:color="auto" w:fill="FFFFFF"/>
        <w:spacing w:before="60" w:after="60"/>
        <w:jc w:val="both"/>
        <w:rPr>
          <w:sz w:val="22"/>
          <w:szCs w:val="22"/>
        </w:rPr>
      </w:pPr>
      <w:r>
        <w:rPr>
          <w:sz w:val="22"/>
          <w:szCs w:val="22"/>
        </w:rPr>
        <w:t xml:space="preserve"> </w:t>
      </w:r>
      <w:r w:rsidR="00B13F6D">
        <w:rPr>
          <w:sz w:val="22"/>
          <w:szCs w:val="22"/>
        </w:rPr>
        <w:tab/>
      </w:r>
      <w:r w:rsidR="00F56699" w:rsidRPr="00F56699">
        <w:rPr>
          <w:sz w:val="22"/>
          <w:szCs w:val="22"/>
        </w:rPr>
        <w:t xml:space="preserve">Для целей расчета ограничения, указанного в абзаце первом настоящего пункта, </w:t>
      </w:r>
      <w:r w:rsidR="003E2AC0" w:rsidRPr="00D3696D">
        <w:rPr>
          <w:sz w:val="22"/>
          <w:szCs w:val="22"/>
        </w:rPr>
        <w:t>при определении доли оценочной стоимости активов в стоимости активов фонда</w:t>
      </w:r>
      <w:r w:rsidRPr="00F56699">
        <w:rPr>
          <w:sz w:val="22"/>
          <w:szCs w:val="22"/>
        </w:rPr>
        <w:t xml:space="preserve"> </w:t>
      </w:r>
      <w:r w:rsidR="00F56699" w:rsidRPr="00F56699">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003E2AC0" w:rsidRPr="00D3696D">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F56699" w:rsidRPr="00F56699">
        <w:rPr>
          <w:sz w:val="22"/>
          <w:szCs w:val="22"/>
        </w:rPr>
        <w:t>, составляющ</w:t>
      </w:r>
      <w:r w:rsidR="002073B6">
        <w:rPr>
          <w:sz w:val="22"/>
          <w:szCs w:val="22"/>
        </w:rPr>
        <w:t>их</w:t>
      </w:r>
      <w:r w:rsidR="00F56699" w:rsidRPr="00F56699">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475850D4" w14:textId="1B630900" w:rsidR="00F56699" w:rsidRDefault="00F56699" w:rsidP="00FF301E">
      <w:pPr>
        <w:shd w:val="clear" w:color="auto" w:fill="FFFFFF"/>
        <w:spacing w:before="60" w:after="60"/>
        <w:ind w:firstLine="567"/>
        <w:jc w:val="both"/>
        <w:rPr>
          <w:sz w:val="22"/>
          <w:szCs w:val="22"/>
        </w:rPr>
      </w:pPr>
      <w:r w:rsidRPr="00F56699">
        <w:rPr>
          <w:sz w:val="22"/>
          <w:szCs w:val="22"/>
        </w:rPr>
        <w:t>При этом общая сумма денежных средств</w:t>
      </w:r>
      <w:r w:rsidR="00566F82">
        <w:rPr>
          <w:sz w:val="22"/>
          <w:szCs w:val="22"/>
        </w:rPr>
        <w:t xml:space="preserve"> </w:t>
      </w:r>
      <w:r w:rsidR="003E2AC0" w:rsidRPr="00D3696D">
        <w:rPr>
          <w:sz w:val="22"/>
          <w:szCs w:val="22"/>
        </w:rPr>
        <w:t xml:space="preserve">и стоимость прав требований, которые не учитываются при расчете ограничения, указанного в </w:t>
      </w:r>
      <w:hyperlink r:id="rId13" w:history="1">
        <w:r w:rsidR="003E2AC0" w:rsidRPr="00D3696D">
          <w:rPr>
            <w:sz w:val="22"/>
            <w:szCs w:val="22"/>
          </w:rPr>
          <w:t>абзаце первом</w:t>
        </w:r>
      </w:hyperlink>
      <w:r w:rsidR="003E2AC0" w:rsidRPr="00D3696D">
        <w:rPr>
          <w:sz w:val="22"/>
          <w:szCs w:val="22"/>
        </w:rPr>
        <w:t xml:space="preserve"> настоящего пункта</w:t>
      </w:r>
      <w:r w:rsidRPr="00F56699">
        <w:rPr>
          <w:sz w:val="22"/>
          <w:szCs w:val="22"/>
        </w:rPr>
        <w:t>, в отношении всех денежных средств в рублях и в иностранной валюте на всех счетах</w:t>
      </w:r>
      <w:r w:rsidR="00566F82">
        <w:rPr>
          <w:sz w:val="22"/>
          <w:szCs w:val="22"/>
        </w:rPr>
        <w:t xml:space="preserve"> и </w:t>
      </w:r>
      <w:r w:rsidR="003E2AC0" w:rsidRPr="00D3696D">
        <w:rPr>
          <w:sz w:val="22"/>
          <w:szCs w:val="22"/>
        </w:rPr>
        <w:t>в отношении всех прав требований к юридическим лицам, возникших на основании указанных договоров о брокерском обслуживании</w:t>
      </w:r>
      <w:r w:rsidRPr="00F56699">
        <w:rPr>
          <w:sz w:val="22"/>
          <w:szCs w:val="22"/>
        </w:rPr>
        <w:t>, составляющих фонд,</w:t>
      </w:r>
      <w:r w:rsidR="00566F82">
        <w:rPr>
          <w:sz w:val="22"/>
          <w:szCs w:val="22"/>
        </w:rPr>
        <w:t xml:space="preserve"> в совокупности,</w:t>
      </w:r>
      <w:r w:rsidRPr="00F56699">
        <w:rPr>
          <w:sz w:val="22"/>
          <w:szCs w:val="22"/>
        </w:rPr>
        <w:t xml:space="preserve"> не </w:t>
      </w:r>
      <w:r w:rsidR="00566F82">
        <w:rPr>
          <w:sz w:val="22"/>
          <w:szCs w:val="22"/>
        </w:rPr>
        <w:t>должны</w:t>
      </w:r>
      <w:r w:rsidR="00566F82" w:rsidRPr="00F56699">
        <w:rPr>
          <w:sz w:val="22"/>
          <w:szCs w:val="22"/>
        </w:rPr>
        <w:t xml:space="preserve"> </w:t>
      </w:r>
      <w:r w:rsidRPr="00F56699">
        <w:rPr>
          <w:sz w:val="22"/>
          <w:szCs w:val="22"/>
        </w:rPr>
        <w:t xml:space="preserve">превышать общую сумму денежных </w:t>
      </w:r>
      <w:r w:rsidRPr="00F56699">
        <w:rPr>
          <w:sz w:val="22"/>
          <w:szCs w:val="22"/>
        </w:rPr>
        <w:lastRenderedPageBreak/>
        <w:t>средств, подлежащих выплате в связи с погашением и обменом инвестиционных паев фонда на момент расчета ограничения</w:t>
      </w:r>
      <w:r w:rsidR="008674E9">
        <w:rPr>
          <w:sz w:val="22"/>
          <w:szCs w:val="22"/>
        </w:rPr>
        <w:t>.</w:t>
      </w:r>
    </w:p>
    <w:p w14:paraId="2221B946" w14:textId="77777777" w:rsidR="003E2AC0" w:rsidRDefault="003E2AC0" w:rsidP="00D3696D">
      <w:pPr>
        <w:shd w:val="clear" w:color="auto" w:fill="FFFFFF"/>
        <w:spacing w:before="60" w:after="60"/>
        <w:ind w:firstLine="567"/>
        <w:jc w:val="both"/>
        <w:rPr>
          <w:sz w:val="22"/>
          <w:szCs w:val="22"/>
        </w:rPr>
      </w:pPr>
      <w:r w:rsidRPr="00D3696D">
        <w:rPr>
          <w:sz w:val="22"/>
          <w:szCs w:val="22"/>
          <w:lang w:eastAsia="ru-RU"/>
        </w:rPr>
        <w:t xml:space="preserve">Для целей расчета ограничения, указанного в </w:t>
      </w:r>
      <w:hyperlink r:id="rId14" w:history="1">
        <w:r w:rsidRPr="00D3696D">
          <w:rPr>
            <w:sz w:val="22"/>
            <w:szCs w:val="22"/>
            <w:lang w:eastAsia="ru-RU"/>
          </w:rPr>
          <w:t>абзаце первом</w:t>
        </w:r>
      </w:hyperlink>
      <w:r w:rsidRPr="00D3696D">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2CD6742" w14:textId="415CF421" w:rsidR="008674E9" w:rsidRPr="008674E9" w:rsidRDefault="008674E9" w:rsidP="008674E9">
      <w:pPr>
        <w:ind w:firstLine="567"/>
        <w:jc w:val="both"/>
        <w:rPr>
          <w:sz w:val="22"/>
          <w:szCs w:val="22"/>
        </w:rPr>
      </w:pPr>
      <w:r w:rsidRPr="008674E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B13F6D" w:rsidRPr="00FF301E">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B13F6D" w:rsidRPr="00FF301E">
        <w:rPr>
          <w:sz w:val="22"/>
          <w:szCs w:val="22"/>
        </w:rPr>
        <w:t>репо</w:t>
      </w:r>
      <w:proofErr w:type="spellEnd"/>
      <w:r w:rsidR="00B13F6D" w:rsidRPr="00BB22BA">
        <w:rPr>
          <w:sz w:val="22"/>
          <w:szCs w:val="22"/>
        </w:rPr>
        <w:t>,</w:t>
      </w:r>
      <w:r w:rsidR="00B13F6D">
        <w:rPr>
          <w:sz w:val="22"/>
          <w:szCs w:val="22"/>
        </w:rPr>
        <w:t xml:space="preserve"> </w:t>
      </w:r>
      <w:r w:rsidRPr="008674E9">
        <w:rPr>
          <w:sz w:val="22"/>
          <w:szCs w:val="22"/>
        </w:rPr>
        <w:t>размер принятых обязательств по поставке активов по</w:t>
      </w:r>
      <w:r w:rsidR="007009C5">
        <w:rPr>
          <w:sz w:val="22"/>
          <w:szCs w:val="22"/>
        </w:rPr>
        <w:t xml:space="preserve"> иным </w:t>
      </w:r>
      <w:r w:rsidRPr="008674E9">
        <w:rPr>
          <w:sz w:val="22"/>
          <w:szCs w:val="22"/>
        </w:rPr>
        <w:t xml:space="preserve">сделкам, дата исполнения которых не ранее </w:t>
      </w:r>
      <w:r w:rsidR="00F37E27">
        <w:rPr>
          <w:sz w:val="22"/>
          <w:szCs w:val="22"/>
        </w:rPr>
        <w:t>4</w:t>
      </w:r>
      <w:r w:rsidRPr="008674E9">
        <w:rPr>
          <w:sz w:val="22"/>
          <w:szCs w:val="22"/>
        </w:rPr>
        <w:t xml:space="preserve"> (</w:t>
      </w:r>
      <w:r w:rsidR="00F37E27">
        <w:rPr>
          <w:sz w:val="22"/>
          <w:szCs w:val="22"/>
        </w:rPr>
        <w:t>Четырех</w:t>
      </w:r>
      <w:r w:rsidRPr="008674E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CFF04A1" w14:textId="126E2C88" w:rsidR="008674E9" w:rsidRPr="008674E9" w:rsidRDefault="008674E9" w:rsidP="008674E9">
      <w:pPr>
        <w:ind w:firstLine="567"/>
        <w:jc w:val="both"/>
        <w:rPr>
          <w:sz w:val="22"/>
          <w:szCs w:val="22"/>
        </w:rPr>
      </w:pPr>
      <w:r w:rsidRPr="008674E9">
        <w:rPr>
          <w:sz w:val="22"/>
          <w:szCs w:val="22"/>
        </w:rPr>
        <w:t xml:space="preserve">На дату заключения сделок с производными финансовыми инструментами,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w:t>
      </w:r>
      <w:r w:rsidRPr="008674E9">
        <w:rPr>
          <w:sz w:val="22"/>
          <w:szCs w:val="22"/>
        </w:rPr>
        <w:t xml:space="preserve">договоров займа, кредитных договоров или сделок, дата исполнения которых не ранее </w:t>
      </w:r>
      <w:r w:rsidR="005A1806">
        <w:rPr>
          <w:sz w:val="22"/>
          <w:szCs w:val="22"/>
        </w:rPr>
        <w:t>4</w:t>
      </w:r>
      <w:r w:rsidRPr="008674E9">
        <w:rPr>
          <w:sz w:val="22"/>
          <w:szCs w:val="22"/>
        </w:rPr>
        <w:t xml:space="preserve"> (</w:t>
      </w:r>
      <w:r w:rsidR="005A1806">
        <w:rPr>
          <w:sz w:val="22"/>
          <w:szCs w:val="22"/>
        </w:rPr>
        <w:t>Четырех</w:t>
      </w:r>
      <w:r w:rsidRPr="008674E9">
        <w:rPr>
          <w:sz w:val="22"/>
          <w:szCs w:val="22"/>
        </w:rPr>
        <w:t xml:space="preserve">) рабочих дней с даты заключения сделки, совокупная стоимость активов, указанных в абзаце </w:t>
      </w:r>
      <w:r w:rsidR="005A1806">
        <w:rPr>
          <w:sz w:val="22"/>
          <w:szCs w:val="22"/>
        </w:rPr>
        <w:t>восьмом</w:t>
      </w:r>
      <w:r w:rsidR="005A1806" w:rsidRPr="008674E9">
        <w:rPr>
          <w:sz w:val="22"/>
          <w:szCs w:val="22"/>
        </w:rPr>
        <w:t xml:space="preserve"> </w:t>
      </w:r>
      <w:r w:rsidRPr="008674E9">
        <w:rPr>
          <w:sz w:val="22"/>
          <w:szCs w:val="22"/>
        </w:rPr>
        <w:t xml:space="preserve">настоящего пункта, с учетом заключенных ранее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и </w:t>
      </w:r>
      <w:r w:rsidRPr="008674E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7E614A10" w14:textId="3B585E54" w:rsidR="008674E9" w:rsidRDefault="008674E9" w:rsidP="008674E9">
      <w:pPr>
        <w:ind w:firstLine="567"/>
        <w:jc w:val="both"/>
        <w:rPr>
          <w:sz w:val="22"/>
          <w:szCs w:val="22"/>
        </w:rPr>
      </w:pPr>
      <w:r w:rsidRPr="008674E9">
        <w:rPr>
          <w:sz w:val="22"/>
          <w:szCs w:val="22"/>
        </w:rPr>
        <w:t xml:space="preserve">Для целей настоящего пункта производные финансовые инструменты учитываются в объеме </w:t>
      </w:r>
      <w:r w:rsidR="003E2AC0" w:rsidRPr="00D3696D">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5A1806">
        <w:rPr>
          <w:sz w:val="22"/>
          <w:szCs w:val="22"/>
        </w:rPr>
        <w:t xml:space="preserve"> </w:t>
      </w:r>
      <w:r w:rsidRPr="005A1806">
        <w:rPr>
          <w:sz w:val="22"/>
          <w:szCs w:val="22"/>
        </w:rPr>
        <w:t>о</w:t>
      </w:r>
      <w:r w:rsidRPr="008674E9">
        <w:rPr>
          <w:sz w:val="22"/>
          <w:szCs w:val="22"/>
        </w:rPr>
        <w:t>ткрытой позиции, скорректированной по результатам клиринга.</w:t>
      </w:r>
    </w:p>
    <w:p w14:paraId="31CF71AA" w14:textId="77777777" w:rsidR="00F831FA" w:rsidRPr="00FF301E" w:rsidRDefault="00F831FA" w:rsidP="00F831FA">
      <w:pPr>
        <w:ind w:firstLine="567"/>
        <w:jc w:val="both"/>
        <w:rPr>
          <w:sz w:val="22"/>
          <w:szCs w:val="22"/>
        </w:rPr>
      </w:pPr>
      <w:r w:rsidRPr="00FF301E">
        <w:rPr>
          <w:sz w:val="22"/>
          <w:szCs w:val="22"/>
        </w:rPr>
        <w:t xml:space="preserve">Договоры </w:t>
      </w:r>
      <w:proofErr w:type="spellStart"/>
      <w:r w:rsidRPr="00FF301E">
        <w:rPr>
          <w:sz w:val="22"/>
          <w:szCs w:val="22"/>
        </w:rPr>
        <w:t>репо</w:t>
      </w:r>
      <w:proofErr w:type="spellEnd"/>
      <w:r w:rsidRPr="00FF301E">
        <w:rPr>
          <w:sz w:val="22"/>
          <w:szCs w:val="22"/>
        </w:rPr>
        <w:t xml:space="preserve"> заключаются, если они соответствуют одному из следующих условий: контрагентом по договору </w:t>
      </w:r>
      <w:proofErr w:type="spellStart"/>
      <w:r w:rsidRPr="00FF301E">
        <w:rPr>
          <w:sz w:val="22"/>
          <w:szCs w:val="22"/>
        </w:rPr>
        <w:t>репо</w:t>
      </w:r>
      <w:proofErr w:type="spellEnd"/>
      <w:r w:rsidRPr="00FF301E">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FF301E">
        <w:rPr>
          <w:sz w:val="22"/>
          <w:szCs w:val="22"/>
        </w:rPr>
        <w:t>репо</w:t>
      </w:r>
      <w:proofErr w:type="spellEnd"/>
      <w:r w:rsidRPr="00FF301E">
        <w:rPr>
          <w:sz w:val="22"/>
          <w:szCs w:val="22"/>
        </w:rPr>
        <w:t xml:space="preserve"> обязанности каждой из сторон при изменении цены ценных бумаг, переданных по договору </w:t>
      </w:r>
      <w:proofErr w:type="spellStart"/>
      <w:r w:rsidRPr="00FF301E">
        <w:rPr>
          <w:sz w:val="22"/>
          <w:szCs w:val="22"/>
        </w:rPr>
        <w:t>репо</w:t>
      </w:r>
      <w:proofErr w:type="spellEnd"/>
      <w:r w:rsidRPr="00FF301E">
        <w:rPr>
          <w:sz w:val="22"/>
          <w:szCs w:val="22"/>
        </w:rPr>
        <w:t xml:space="preserve">, уплачивать другой стороне денежные суммы и (или) передавать ценные бумаги в соответствии с </w:t>
      </w:r>
      <w:hyperlink r:id="rId15" w:history="1">
        <w:r w:rsidRPr="00FF301E">
          <w:rPr>
            <w:sz w:val="22"/>
            <w:szCs w:val="22"/>
          </w:rPr>
          <w:t>пунктом 14 статьи 51.3</w:t>
        </w:r>
      </w:hyperlink>
      <w:r w:rsidRPr="00FF301E">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FF301E">
        <w:rPr>
          <w:sz w:val="22"/>
          <w:szCs w:val="22"/>
        </w:rPr>
        <w:t>репо</w:t>
      </w:r>
      <w:proofErr w:type="spellEnd"/>
      <w:r w:rsidRPr="00FF301E">
        <w:rPr>
          <w:sz w:val="22"/>
          <w:szCs w:val="22"/>
        </w:rPr>
        <w:t xml:space="preserve"> могут быть только активы, включаемые в состав активов фонда</w:t>
      </w:r>
      <w:r w:rsidRPr="00FF301E">
        <w:rPr>
          <w:sz w:val="22"/>
          <w:szCs w:val="22"/>
          <w:lang w:eastAsia="ru-RU"/>
        </w:rPr>
        <w:t xml:space="preserve"> в соответствии с настоящими Правилами</w:t>
      </w:r>
      <w:r w:rsidRPr="00FF301E">
        <w:rPr>
          <w:sz w:val="22"/>
          <w:szCs w:val="22"/>
        </w:rPr>
        <w:t>.</w:t>
      </w:r>
    </w:p>
    <w:p w14:paraId="756333C8" w14:textId="2E5FC487" w:rsidR="008674E9" w:rsidRDefault="00322259" w:rsidP="008674E9">
      <w:pPr>
        <w:shd w:val="clear" w:color="auto" w:fill="FFFFFF"/>
        <w:spacing w:before="60" w:after="60"/>
        <w:ind w:firstLine="567"/>
        <w:jc w:val="both"/>
        <w:rPr>
          <w:sz w:val="22"/>
          <w:szCs w:val="22"/>
        </w:rPr>
      </w:pPr>
      <w:r w:rsidRPr="00FF301E">
        <w:rPr>
          <w:sz w:val="22"/>
          <w:szCs w:val="22"/>
        </w:rPr>
        <w:t xml:space="preserve">Для целей </w:t>
      </w:r>
      <w:hyperlink r:id="rId16" w:history="1">
        <w:r w:rsidRPr="00FF301E">
          <w:rPr>
            <w:sz w:val="22"/>
            <w:szCs w:val="22"/>
          </w:rPr>
          <w:t xml:space="preserve">абзаца </w:t>
        </w:r>
      </w:hyperlink>
      <w:r w:rsidRPr="00FF301E">
        <w:rPr>
          <w:sz w:val="22"/>
          <w:szCs w:val="22"/>
        </w:rPr>
        <w:t xml:space="preserve">восьмого и девятого настоящего пункта не учитываются договоры </w:t>
      </w:r>
      <w:proofErr w:type="spellStart"/>
      <w:r w:rsidRPr="00FF301E">
        <w:rPr>
          <w:sz w:val="22"/>
          <w:szCs w:val="22"/>
        </w:rPr>
        <w:t>репо</w:t>
      </w:r>
      <w:proofErr w:type="spellEnd"/>
      <w:r w:rsidRPr="00FF301E">
        <w:rPr>
          <w:sz w:val="22"/>
          <w:szCs w:val="22"/>
        </w:rPr>
        <w:t xml:space="preserve">, по которым управляющая компания является покупателем по первой части договора </w:t>
      </w:r>
      <w:proofErr w:type="spellStart"/>
      <w:r w:rsidRPr="00FF301E">
        <w:rPr>
          <w:sz w:val="22"/>
          <w:szCs w:val="22"/>
        </w:rPr>
        <w:t>репо</w:t>
      </w:r>
      <w:proofErr w:type="spellEnd"/>
      <w:r>
        <w:rPr>
          <w:sz w:val="22"/>
          <w:szCs w:val="22"/>
        </w:rPr>
        <w:t xml:space="preserve">, </w:t>
      </w:r>
      <w:r w:rsidR="007009C5" w:rsidRPr="00FF301E">
        <w:rPr>
          <w:sz w:val="22"/>
          <w:szCs w:val="22"/>
        </w:rPr>
        <w:t xml:space="preserve">если указанными договорами </w:t>
      </w:r>
      <w:proofErr w:type="spellStart"/>
      <w:r w:rsidR="007009C5" w:rsidRPr="00FF301E">
        <w:rPr>
          <w:sz w:val="22"/>
          <w:szCs w:val="22"/>
        </w:rPr>
        <w:t>репо</w:t>
      </w:r>
      <w:proofErr w:type="spellEnd"/>
      <w:r w:rsidR="007009C5" w:rsidRPr="00FF301E">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7009C5" w:rsidRPr="00FF301E">
        <w:rPr>
          <w:sz w:val="22"/>
          <w:szCs w:val="22"/>
        </w:rPr>
        <w:t>репо</w:t>
      </w:r>
      <w:proofErr w:type="spellEnd"/>
      <w:r w:rsidR="007009C5" w:rsidRPr="00FF301E">
        <w:rPr>
          <w:sz w:val="22"/>
          <w:szCs w:val="22"/>
        </w:rPr>
        <w:t>,</w:t>
      </w:r>
      <w:r w:rsidR="007009C5">
        <w:rPr>
          <w:sz w:val="22"/>
          <w:szCs w:val="22"/>
        </w:rPr>
        <w:t xml:space="preserve"> </w:t>
      </w:r>
      <w:r>
        <w:rPr>
          <w:sz w:val="22"/>
          <w:szCs w:val="22"/>
        </w:rPr>
        <w:t>а также</w:t>
      </w:r>
      <w:r w:rsidR="00FF301E">
        <w:rPr>
          <w:sz w:val="22"/>
          <w:szCs w:val="22"/>
        </w:rPr>
        <w:t xml:space="preserve"> </w:t>
      </w:r>
      <w:r w:rsidR="008674E9" w:rsidRPr="008674E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BF7D10" w14:textId="7CEC680E" w:rsidR="00322259" w:rsidRPr="00322259" w:rsidRDefault="00322259" w:rsidP="008674E9">
      <w:pPr>
        <w:shd w:val="clear" w:color="auto" w:fill="FFFFFF"/>
        <w:spacing w:before="60" w:after="60"/>
        <w:ind w:firstLine="567"/>
        <w:jc w:val="both"/>
        <w:rPr>
          <w:sz w:val="22"/>
          <w:szCs w:val="22"/>
        </w:rPr>
      </w:pPr>
      <w:r w:rsidRPr="00FF301E">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FF301E">
        <w:rPr>
          <w:sz w:val="22"/>
          <w:szCs w:val="22"/>
        </w:rPr>
        <w:t>репо</w:t>
      </w:r>
      <w:proofErr w:type="spellEnd"/>
      <w:r w:rsidRPr="00FF301E">
        <w:rPr>
          <w:sz w:val="22"/>
          <w:szCs w:val="22"/>
        </w:rPr>
        <w:t xml:space="preserve"> за исключением их возврата по второй части такого договора </w:t>
      </w:r>
      <w:proofErr w:type="spellStart"/>
      <w:r w:rsidRPr="00FF301E">
        <w:rPr>
          <w:sz w:val="22"/>
          <w:szCs w:val="22"/>
        </w:rPr>
        <w:t>репо</w:t>
      </w:r>
      <w:proofErr w:type="spellEnd"/>
      <w:r w:rsidRPr="00FF301E">
        <w:rPr>
          <w:sz w:val="22"/>
          <w:szCs w:val="22"/>
        </w:rPr>
        <w:t>.</w:t>
      </w:r>
    </w:p>
    <w:p w14:paraId="79C6761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23.1.3. </w:t>
      </w:r>
      <w:r w:rsidR="0002259E">
        <w:rPr>
          <w:sz w:val="22"/>
          <w:szCs w:val="22"/>
        </w:rPr>
        <w:t>д</w:t>
      </w:r>
      <w:r w:rsidR="0002259E" w:rsidRPr="00F56699">
        <w:rPr>
          <w:sz w:val="22"/>
          <w:szCs w:val="22"/>
        </w:rPr>
        <w:t xml:space="preserve">оля </w:t>
      </w:r>
      <w:r w:rsidRPr="00F56699">
        <w:rPr>
          <w:sz w:val="22"/>
          <w:szCs w:val="22"/>
        </w:rPr>
        <w:t>стоимости ликвидных инструментов от стоимости чистых активов фонда в совокупности должна превышать большую из следующих величин</w:t>
      </w:r>
      <w:r w:rsidR="00637E12">
        <w:rPr>
          <w:sz w:val="22"/>
          <w:szCs w:val="22"/>
        </w:rPr>
        <w:t>:</w:t>
      </w:r>
    </w:p>
    <w:p w14:paraId="4DAE3D7B" w14:textId="45EE49C2"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r>
      <w:r w:rsidR="003D0A7B">
        <w:rPr>
          <w:sz w:val="22"/>
          <w:szCs w:val="22"/>
        </w:rPr>
        <w:t>3</w:t>
      </w:r>
      <w:r w:rsidRPr="00F56699">
        <w:rPr>
          <w:sz w:val="22"/>
          <w:szCs w:val="22"/>
        </w:rPr>
        <w:t xml:space="preserve"> (</w:t>
      </w:r>
      <w:r w:rsidR="003D0A7B">
        <w:rPr>
          <w:sz w:val="22"/>
          <w:szCs w:val="22"/>
        </w:rPr>
        <w:t>Три</w:t>
      </w:r>
      <w:r w:rsidRPr="00F56699">
        <w:rPr>
          <w:sz w:val="22"/>
          <w:szCs w:val="22"/>
        </w:rPr>
        <w:t>) процент</w:t>
      </w:r>
      <w:r w:rsidR="003D0A7B">
        <w:rPr>
          <w:sz w:val="22"/>
          <w:szCs w:val="22"/>
        </w:rPr>
        <w:t>а</w:t>
      </w:r>
      <w:r w:rsidRPr="00F56699">
        <w:rPr>
          <w:sz w:val="22"/>
          <w:szCs w:val="22"/>
        </w:rPr>
        <w:t>;</w:t>
      </w:r>
    </w:p>
    <w:p w14:paraId="307976C5" w14:textId="77777777"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w:t>
      </w:r>
      <w:r w:rsidRPr="00F56699">
        <w:rPr>
          <w:sz w:val="22"/>
          <w:szCs w:val="22"/>
        </w:rPr>
        <w:lastRenderedPageBreak/>
        <w:t>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63A7CD71" w14:textId="77777777" w:rsidR="005542AD" w:rsidRDefault="005542AD" w:rsidP="005542AD">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3A1CC339" w14:textId="77777777" w:rsidR="005542AD" w:rsidRPr="007A1EEA" w:rsidRDefault="005542AD" w:rsidP="005542AD">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98D1169" w14:textId="7507D7FB" w:rsidR="000F68A6" w:rsidRPr="00B10D85" w:rsidRDefault="00F56699"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5542AD" w:rsidRPr="00B10D85">
        <w:rPr>
          <w:rFonts w:ascii="Times New Roman" w:hAnsi="Times New Roman" w:cs="Times New Roman"/>
          <w:sz w:val="22"/>
          <w:szCs w:val="22"/>
        </w:rPr>
        <w:t>4</w:t>
      </w:r>
      <w:r w:rsidRPr="00B10D85">
        <w:rPr>
          <w:rFonts w:ascii="Times New Roman" w:hAnsi="Times New Roman" w:cs="Times New Roman"/>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3E1CAED" w14:textId="48F5A069" w:rsidR="0002259E" w:rsidRPr="00B10D85" w:rsidRDefault="0002259E"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481C12" w:rsidRPr="00B10D85">
        <w:rPr>
          <w:rFonts w:ascii="Times New Roman" w:hAnsi="Times New Roman" w:cs="Times New Roman"/>
          <w:sz w:val="22"/>
          <w:szCs w:val="22"/>
        </w:rPr>
        <w:t>5</w:t>
      </w:r>
      <w:r w:rsidRPr="00B10D85">
        <w:rPr>
          <w:rFonts w:ascii="Times New Roman" w:hAnsi="Times New Roman" w:cs="Times New Roman"/>
          <w:sz w:val="22"/>
          <w:szCs w:val="22"/>
        </w:rPr>
        <w:t>. Требования пункта 23 настоящих Правил не применяются с даты возникновения основания прекращения фонда.</w:t>
      </w:r>
    </w:p>
    <w:p w14:paraId="6832C182" w14:textId="77777777" w:rsidR="00457EA6" w:rsidRPr="00457EA6" w:rsidRDefault="00126C41" w:rsidP="00457EA6">
      <w:pPr>
        <w:shd w:val="clear" w:color="auto" w:fill="FFFFFF"/>
        <w:spacing w:before="60" w:after="60"/>
        <w:jc w:val="both"/>
        <w:rPr>
          <w:sz w:val="22"/>
          <w:szCs w:val="22"/>
        </w:rPr>
      </w:pPr>
      <w:r w:rsidRPr="00F73562">
        <w:rPr>
          <w:sz w:val="22"/>
          <w:szCs w:val="22"/>
        </w:rPr>
        <w:t>24</w:t>
      </w:r>
      <w:r w:rsidR="004B484F" w:rsidRPr="00F73562">
        <w:rPr>
          <w:sz w:val="22"/>
          <w:szCs w:val="22"/>
        </w:rPr>
        <w:t>. </w:t>
      </w:r>
      <w:r w:rsidR="00457EA6" w:rsidRPr="00457EA6">
        <w:rPr>
          <w:sz w:val="22"/>
          <w:szCs w:val="22"/>
        </w:rPr>
        <w:t>Описание рисков, связанных с инвестированием:</w:t>
      </w:r>
    </w:p>
    <w:p w14:paraId="7E368924" w14:textId="1217A919" w:rsidR="003D0A7B" w:rsidRPr="00F274C4" w:rsidRDefault="003D0A7B" w:rsidP="003D0A7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sidR="00462B18">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3D310FB2"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1E33FC21"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4B5C3702" w14:textId="77777777" w:rsidR="00457EA6" w:rsidRPr="00457EA6" w:rsidRDefault="00457EA6" w:rsidP="00457EA6">
      <w:pPr>
        <w:ind w:firstLine="567"/>
        <w:jc w:val="both"/>
        <w:rPr>
          <w:sz w:val="22"/>
          <w:szCs w:val="22"/>
        </w:rPr>
      </w:pPr>
      <w:r w:rsidRPr="00457EA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BB72A55" w14:textId="77777777" w:rsidR="00457EA6" w:rsidRPr="00457EA6" w:rsidRDefault="00457EA6" w:rsidP="00457EA6">
      <w:pPr>
        <w:ind w:firstLine="567"/>
        <w:jc w:val="both"/>
        <w:rPr>
          <w:sz w:val="22"/>
          <w:szCs w:val="22"/>
        </w:rPr>
      </w:pPr>
      <w:r w:rsidRPr="00457EA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2CDFDA38" w14:textId="77777777" w:rsidR="00457EA6" w:rsidRPr="00457EA6" w:rsidRDefault="00457EA6" w:rsidP="00457EA6">
      <w:pPr>
        <w:ind w:firstLine="567"/>
        <w:jc w:val="both"/>
        <w:rPr>
          <w:sz w:val="22"/>
          <w:szCs w:val="22"/>
        </w:rPr>
      </w:pPr>
      <w:r w:rsidRPr="00457EA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22C359EE" w14:textId="77777777" w:rsidR="00457EA6" w:rsidRPr="00457EA6" w:rsidRDefault="00457EA6" w:rsidP="00457EA6">
      <w:pPr>
        <w:ind w:firstLine="567"/>
        <w:jc w:val="both"/>
        <w:rPr>
          <w:sz w:val="22"/>
          <w:szCs w:val="22"/>
        </w:rPr>
      </w:pPr>
      <w:r w:rsidRPr="00457EA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B5DD328" w14:textId="77777777" w:rsidR="00457EA6" w:rsidRPr="00457EA6" w:rsidRDefault="00DC0241" w:rsidP="00457EA6">
      <w:pPr>
        <w:ind w:firstLine="567"/>
        <w:jc w:val="both"/>
        <w:rPr>
          <w:sz w:val="22"/>
          <w:szCs w:val="22"/>
        </w:rPr>
      </w:pPr>
      <w:r>
        <w:rPr>
          <w:sz w:val="22"/>
          <w:szCs w:val="22"/>
        </w:rPr>
        <w:t xml:space="preserve"> - н</w:t>
      </w:r>
      <w:r w:rsidR="00457EA6" w:rsidRPr="00457EA6">
        <w:rPr>
          <w:sz w:val="22"/>
          <w:szCs w:val="22"/>
        </w:rPr>
        <w:t>ефинансовые риски;</w:t>
      </w:r>
    </w:p>
    <w:p w14:paraId="197A7B40" w14:textId="77777777" w:rsidR="00457EA6" w:rsidRPr="00457EA6" w:rsidRDefault="00DC0241" w:rsidP="00457EA6">
      <w:pPr>
        <w:ind w:firstLine="567"/>
        <w:jc w:val="both"/>
        <w:rPr>
          <w:sz w:val="22"/>
          <w:szCs w:val="22"/>
        </w:rPr>
      </w:pPr>
      <w:r>
        <w:rPr>
          <w:sz w:val="22"/>
          <w:szCs w:val="22"/>
        </w:rPr>
        <w:t xml:space="preserve"> - ф</w:t>
      </w:r>
      <w:r w:rsidR="00457EA6" w:rsidRPr="00457EA6">
        <w:rPr>
          <w:sz w:val="22"/>
          <w:szCs w:val="22"/>
        </w:rPr>
        <w:t>инансовые риски.</w:t>
      </w:r>
    </w:p>
    <w:p w14:paraId="0AD7184D" w14:textId="77777777" w:rsidR="00457EA6" w:rsidRPr="00457EA6" w:rsidRDefault="00457EA6" w:rsidP="00457EA6">
      <w:pPr>
        <w:ind w:firstLine="567"/>
        <w:jc w:val="both"/>
        <w:rPr>
          <w:sz w:val="22"/>
          <w:szCs w:val="22"/>
        </w:rPr>
      </w:pPr>
      <w:r w:rsidRPr="00457EA6">
        <w:rPr>
          <w:sz w:val="22"/>
          <w:szCs w:val="22"/>
        </w:rPr>
        <w:t>К нефинансовым рискам, в том числе, могут быть отнесены следующие риски:</w:t>
      </w:r>
    </w:p>
    <w:p w14:paraId="78CBF179" w14:textId="77777777" w:rsidR="00457EA6" w:rsidRPr="00457EA6" w:rsidRDefault="00457EA6" w:rsidP="00457EA6">
      <w:pPr>
        <w:widowControl w:val="0"/>
        <w:jc w:val="both"/>
        <w:rPr>
          <w:rFonts w:asciiTheme="minorHAnsi" w:hAnsiTheme="minorHAnsi"/>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457EA6">
        <w:rPr>
          <w:rFonts w:asciiTheme="minorHAnsi" w:hAnsiTheme="minorHAnsi"/>
          <w:sz w:val="22"/>
          <w:szCs w:val="22"/>
          <w:lang w:eastAsia="ru-RU"/>
        </w:rPr>
        <w:t>.</w:t>
      </w:r>
    </w:p>
    <w:p w14:paraId="42FBB54E" w14:textId="77777777" w:rsidR="00457EA6" w:rsidRPr="00457EA6" w:rsidRDefault="00457EA6" w:rsidP="00457EA6">
      <w:pPr>
        <w:jc w:val="both"/>
        <w:rPr>
          <w:sz w:val="22"/>
          <w:szCs w:val="22"/>
        </w:rPr>
      </w:pPr>
      <w:r w:rsidRPr="00457EA6">
        <w:rPr>
          <w:sz w:val="22"/>
          <w:szCs w:val="22"/>
        </w:rPr>
        <w:t xml:space="preserve"> </w:t>
      </w:r>
      <w:r>
        <w:rPr>
          <w:sz w:val="22"/>
          <w:szCs w:val="22"/>
        </w:rPr>
        <w:tab/>
      </w:r>
      <w:r w:rsidRPr="00457EA6">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457EA6">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D673F09" w14:textId="77777777" w:rsidR="00457EA6" w:rsidRPr="00457EA6" w:rsidRDefault="00457EA6" w:rsidP="00457EA6">
      <w:pPr>
        <w:widowControl w:val="0"/>
        <w:jc w:val="both"/>
        <w:rPr>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CEA23F9" w14:textId="77777777" w:rsidR="00457EA6" w:rsidRPr="00457EA6" w:rsidRDefault="00457EA6" w:rsidP="00457EA6">
      <w:pPr>
        <w:ind w:firstLine="720"/>
        <w:jc w:val="both"/>
        <w:rPr>
          <w:rFonts w:eastAsia="Calibri"/>
          <w:sz w:val="22"/>
          <w:szCs w:val="22"/>
        </w:rPr>
      </w:pPr>
      <w:r w:rsidRPr="00457EA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D72C9E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7B91AA2" w14:textId="77777777" w:rsidR="00457EA6" w:rsidRPr="00457EA6" w:rsidRDefault="00457EA6" w:rsidP="00457EA6">
      <w:pPr>
        <w:ind w:firstLine="720"/>
        <w:jc w:val="both"/>
        <w:rPr>
          <w:rFonts w:eastAsia="Calibri"/>
          <w:sz w:val="22"/>
          <w:szCs w:val="22"/>
        </w:rPr>
      </w:pPr>
      <w:r w:rsidRPr="00457EA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633F7FA8" w14:textId="77777777" w:rsidR="00457EA6" w:rsidRPr="00457EA6" w:rsidRDefault="00457EA6" w:rsidP="00457EA6">
      <w:pPr>
        <w:ind w:firstLine="720"/>
        <w:jc w:val="both"/>
        <w:rPr>
          <w:rFonts w:eastAsia="Calibri"/>
          <w:sz w:val="22"/>
          <w:szCs w:val="22"/>
        </w:rPr>
      </w:pPr>
      <w:r w:rsidRPr="00457EA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61142D3" w14:textId="77777777" w:rsidR="00457EA6" w:rsidRPr="00457EA6" w:rsidRDefault="00457EA6" w:rsidP="00457EA6">
      <w:pPr>
        <w:tabs>
          <w:tab w:val="left" w:pos="900"/>
          <w:tab w:val="left" w:pos="1260"/>
        </w:tabs>
        <w:jc w:val="both"/>
        <w:rPr>
          <w:rFonts w:ascii="Verdana" w:eastAsia="Calibri" w:hAnsi="Verdana"/>
          <w:sz w:val="22"/>
          <w:szCs w:val="22"/>
        </w:rPr>
      </w:pPr>
      <w:r>
        <w:rPr>
          <w:rFonts w:eastAsia="Calibri"/>
          <w:sz w:val="22"/>
          <w:szCs w:val="22"/>
        </w:rPr>
        <w:tab/>
      </w:r>
      <w:r w:rsidRPr="00457EA6">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457EA6">
        <w:rPr>
          <w:rFonts w:eastAsia="Calibri"/>
          <w:sz w:val="22"/>
          <w:szCs w:val="22"/>
        </w:rPr>
        <w:t>репутационные</w:t>
      </w:r>
      <w:proofErr w:type="spellEnd"/>
      <w:r w:rsidRPr="00457EA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457EA6">
        <w:rPr>
          <w:rFonts w:ascii="Verdana" w:eastAsia="Calibri" w:hAnsi="Verdana"/>
          <w:sz w:val="22"/>
          <w:szCs w:val="22"/>
        </w:rPr>
        <w:t>.</w:t>
      </w:r>
    </w:p>
    <w:p w14:paraId="2F3D569F" w14:textId="77777777" w:rsidR="00457EA6" w:rsidRPr="00457EA6" w:rsidRDefault="00457EA6" w:rsidP="00457EA6">
      <w:pPr>
        <w:tabs>
          <w:tab w:val="left" w:pos="900"/>
          <w:tab w:val="left" w:pos="1260"/>
        </w:tabs>
        <w:jc w:val="both"/>
        <w:rPr>
          <w:rFonts w:eastAsia="Arial Unicode MS"/>
          <w:sz w:val="22"/>
          <w:szCs w:val="22"/>
        </w:rPr>
      </w:pPr>
      <w:r>
        <w:rPr>
          <w:rFonts w:eastAsia="Arial Unicode MS"/>
          <w:sz w:val="22"/>
          <w:szCs w:val="22"/>
        </w:rPr>
        <w:tab/>
      </w:r>
      <w:r w:rsidRPr="00457EA6">
        <w:rPr>
          <w:rFonts w:eastAsia="Arial Unicode MS"/>
          <w:sz w:val="22"/>
          <w:szCs w:val="22"/>
        </w:rPr>
        <w:t>Финансовые риски, включают, но не ограничиваются следующими рисками:</w:t>
      </w:r>
    </w:p>
    <w:p w14:paraId="5F30CD8E" w14:textId="77777777" w:rsidR="00457EA6" w:rsidRPr="00457EA6" w:rsidRDefault="00457EA6" w:rsidP="00457EA6">
      <w:pPr>
        <w:ind w:firstLine="720"/>
        <w:jc w:val="both"/>
        <w:rPr>
          <w:rFonts w:asciiTheme="minorHAnsi" w:eastAsia="Calibri" w:hAnsiTheme="minorHAnsi"/>
          <w:sz w:val="22"/>
          <w:szCs w:val="22"/>
        </w:rPr>
      </w:pPr>
      <w:r w:rsidRPr="00457EA6">
        <w:rPr>
          <w:sz w:val="22"/>
          <w:szCs w:val="22"/>
        </w:rPr>
        <w:t xml:space="preserve">1) Рыночной/ ценовой риск, </w:t>
      </w:r>
      <w:r w:rsidRPr="00457EA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6E4A9879"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457EA6">
        <w:rPr>
          <w:rFonts w:asciiTheme="minorHAnsi" w:hAnsiTheme="minorHAnsi"/>
          <w:sz w:val="24"/>
          <w:szCs w:val="24"/>
        </w:rPr>
        <w:t>.</w:t>
      </w:r>
    </w:p>
    <w:p w14:paraId="3EC85CA2" w14:textId="30BEEC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sidR="00462B18">
        <w:rPr>
          <w:sz w:val="22"/>
          <w:szCs w:val="22"/>
        </w:rPr>
        <w:t>инструментов</w:t>
      </w:r>
      <w:r w:rsidR="00462B18" w:rsidRPr="00457EA6">
        <w:rPr>
          <w:sz w:val="22"/>
          <w:szCs w:val="22"/>
        </w:rPr>
        <w:t xml:space="preserve"> </w:t>
      </w:r>
      <w:r w:rsidRPr="00457EA6">
        <w:rPr>
          <w:sz w:val="22"/>
          <w:szCs w:val="22"/>
        </w:rPr>
        <w:t>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2796844D"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457EA6">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5E4275" w14:textId="77777777" w:rsidR="00457EA6" w:rsidRPr="00457EA6" w:rsidRDefault="00457EA6" w:rsidP="00457EA6">
      <w:pPr>
        <w:jc w:val="both"/>
        <w:rPr>
          <w:sz w:val="22"/>
          <w:szCs w:val="22"/>
        </w:rPr>
      </w:pPr>
    </w:p>
    <w:p w14:paraId="3F285D18" w14:textId="77777777" w:rsidR="00457EA6" w:rsidRPr="00457EA6" w:rsidRDefault="00457EA6" w:rsidP="00457EA6">
      <w:pPr>
        <w:ind w:firstLine="720"/>
        <w:jc w:val="both"/>
        <w:rPr>
          <w:rFonts w:eastAsia="Calibri"/>
          <w:sz w:val="22"/>
          <w:szCs w:val="22"/>
        </w:rPr>
      </w:pPr>
      <w:r w:rsidRPr="00457EA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A882C5A" w14:textId="77777777" w:rsidR="00457EA6" w:rsidRPr="00457EA6" w:rsidRDefault="00457EA6" w:rsidP="00457EA6">
      <w:pPr>
        <w:spacing w:after="200" w:line="276" w:lineRule="auto"/>
        <w:contextualSpacing/>
        <w:jc w:val="both"/>
        <w:rPr>
          <w:rFonts w:eastAsia="Calibri"/>
          <w:sz w:val="22"/>
          <w:szCs w:val="22"/>
        </w:rPr>
      </w:pPr>
    </w:p>
    <w:p w14:paraId="251A28E0" w14:textId="77777777" w:rsidR="00457EA6" w:rsidRPr="00457EA6" w:rsidRDefault="00457EA6" w:rsidP="00457EA6">
      <w:pPr>
        <w:spacing w:after="200" w:line="276" w:lineRule="auto"/>
        <w:ind w:firstLine="720"/>
        <w:contextualSpacing/>
        <w:jc w:val="both"/>
        <w:rPr>
          <w:rFonts w:eastAsia="Calibri"/>
          <w:sz w:val="22"/>
          <w:szCs w:val="22"/>
        </w:rPr>
      </w:pPr>
      <w:r w:rsidRPr="00457EA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504AE957" w14:textId="466EA33D" w:rsidR="00D66B7F" w:rsidRPr="00A246F8" w:rsidRDefault="00457EA6" w:rsidP="00A246F8">
      <w:pPr>
        <w:pStyle w:val="afa"/>
        <w:widowControl w:val="0"/>
        <w:numPr>
          <w:ilvl w:val="0"/>
          <w:numId w:val="64"/>
        </w:numPr>
        <w:shd w:val="clear" w:color="auto" w:fill="FFFFFF"/>
        <w:tabs>
          <w:tab w:val="left" w:pos="847"/>
        </w:tabs>
        <w:adjustRightInd w:val="0"/>
        <w:jc w:val="both"/>
        <w:rPr>
          <w:sz w:val="22"/>
          <w:szCs w:val="22"/>
        </w:rPr>
      </w:pPr>
      <w:r w:rsidRPr="00A246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79EEB58" w14:textId="3C1016E3"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sidRPr="00457EA6">
        <w:rPr>
          <w:sz w:val="22"/>
          <w:szCs w:val="22"/>
        </w:rPr>
        <w:t xml:space="preserve">К числу кредитных рисков, в том числе, относятся: </w:t>
      </w:r>
    </w:p>
    <w:p w14:paraId="26B7843C" w14:textId="73570E29" w:rsidR="00457EA6" w:rsidRPr="00457EA6" w:rsidRDefault="00457EA6" w:rsidP="00457EA6">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r>
      <w:r w:rsidRPr="00457EA6">
        <w:rPr>
          <w:rFonts w:asciiTheme="minorHAnsi" w:hAnsiTheme="minorHAnsi"/>
          <w:sz w:val="22"/>
          <w:szCs w:val="22"/>
        </w:rPr>
        <w:t xml:space="preserve"> - </w:t>
      </w:r>
      <w:r w:rsidRPr="00457EA6">
        <w:rPr>
          <w:sz w:val="22"/>
          <w:szCs w:val="22"/>
        </w:rPr>
        <w:t xml:space="preserve">риск дефолта по облигациям и иным долговым </w:t>
      </w:r>
      <w:r w:rsidR="003F629B">
        <w:rPr>
          <w:sz w:val="22"/>
          <w:szCs w:val="22"/>
        </w:rPr>
        <w:t>финансовым инструментам</w:t>
      </w:r>
      <w:r w:rsidRPr="00457EA6">
        <w:rPr>
          <w:sz w:val="22"/>
          <w:szCs w:val="22"/>
        </w:rPr>
        <w:t xml:space="preserve">, который заключается в возможной неплатежеспособности эмитента </w:t>
      </w:r>
      <w:r w:rsidR="008953A8">
        <w:rPr>
          <w:sz w:val="22"/>
          <w:szCs w:val="22"/>
        </w:rPr>
        <w:t>облигаций</w:t>
      </w:r>
      <w:r w:rsidRPr="00457EA6">
        <w:rPr>
          <w:sz w:val="22"/>
          <w:szCs w:val="22"/>
        </w:rPr>
        <w:t xml:space="preserve"> и (или) лиц, предоставивших обеспечение по </w:t>
      </w:r>
      <w:r w:rsidR="008953A8">
        <w:rPr>
          <w:sz w:val="22"/>
          <w:szCs w:val="22"/>
        </w:rPr>
        <w:t>облигациям,</w:t>
      </w:r>
      <w:r w:rsidR="003F629B" w:rsidRPr="003F629B">
        <w:rPr>
          <w:sz w:val="22"/>
          <w:szCs w:val="22"/>
        </w:rPr>
        <w:t xml:space="preserve"> </w:t>
      </w:r>
      <w:r w:rsidR="003F629B">
        <w:rPr>
          <w:sz w:val="22"/>
          <w:szCs w:val="22"/>
        </w:rPr>
        <w:t>и (или) лиц, являющихся обязанными по долговым финансовым инструментам</w:t>
      </w:r>
      <w:r w:rsidRPr="00457EA6">
        <w:rPr>
          <w:sz w:val="22"/>
          <w:szCs w:val="22"/>
        </w:rPr>
        <w:t xml:space="preserve">, что приведет к невозможности или снижению вероятности погасить </w:t>
      </w:r>
      <w:r w:rsidR="008366FD">
        <w:rPr>
          <w:sz w:val="22"/>
          <w:szCs w:val="22"/>
        </w:rPr>
        <w:t>облигации</w:t>
      </w:r>
      <w:r w:rsidRPr="00457EA6">
        <w:rPr>
          <w:sz w:val="22"/>
          <w:szCs w:val="22"/>
        </w:rPr>
        <w:t xml:space="preserve"> (произвести купонные выплаты по ним, исполнить обязательства по выкупу</w:t>
      </w:r>
      <w:r w:rsidR="008366FD">
        <w:rPr>
          <w:sz w:val="22"/>
          <w:szCs w:val="22"/>
        </w:rPr>
        <w:t xml:space="preserve"> облигаций</w:t>
      </w:r>
      <w:r w:rsidRPr="00457EA6">
        <w:rPr>
          <w:sz w:val="22"/>
          <w:szCs w:val="22"/>
        </w:rPr>
        <w:t xml:space="preserve">, в том числе досрочному, </w:t>
      </w:r>
      <w:r w:rsidR="003F629B">
        <w:rPr>
          <w:sz w:val="22"/>
          <w:szCs w:val="22"/>
        </w:rPr>
        <w:t>произвести выплаты по долговым финансовым инструментам</w:t>
      </w:r>
      <w:r w:rsidRPr="00457EA6">
        <w:rPr>
          <w:sz w:val="22"/>
          <w:szCs w:val="22"/>
        </w:rPr>
        <w:t>) в срок и в полном объеме.</w:t>
      </w:r>
    </w:p>
    <w:p w14:paraId="6958AF9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Инвестор несет риск дефолта в отношении активов, входящих в состав фонда.</w:t>
      </w:r>
    </w:p>
    <w:p w14:paraId="0A55EE42"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DA213C0" w14:textId="77777777" w:rsidR="00457EA6" w:rsidRPr="00457EA6" w:rsidRDefault="00457EA6" w:rsidP="00457EA6">
      <w:pPr>
        <w:jc w:val="both"/>
        <w:rPr>
          <w:rFonts w:eastAsia="Calibri"/>
          <w:sz w:val="22"/>
          <w:szCs w:val="22"/>
        </w:rPr>
      </w:pPr>
      <w:r w:rsidRPr="00457EA6">
        <w:rPr>
          <w:rFonts w:eastAsia="Calibri"/>
          <w:sz w:val="22"/>
          <w:szCs w:val="22"/>
        </w:rPr>
        <w:t xml:space="preserve"> </w:t>
      </w:r>
      <w:r>
        <w:rPr>
          <w:rFonts w:eastAsia="Calibri"/>
          <w:sz w:val="22"/>
          <w:szCs w:val="22"/>
        </w:rPr>
        <w:tab/>
      </w:r>
      <w:r w:rsidRPr="00457EA6">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DDC61F2" w14:textId="6DD309CB" w:rsidR="00457EA6" w:rsidRPr="00457EA6" w:rsidRDefault="00D66B7F" w:rsidP="00BA3AE7">
      <w:pPr>
        <w:ind w:firstLine="720"/>
        <w:jc w:val="both"/>
        <w:rPr>
          <w:rFonts w:eastAsia="Calibri"/>
          <w:sz w:val="22"/>
          <w:szCs w:val="22"/>
        </w:rPr>
      </w:pPr>
      <w:r>
        <w:rPr>
          <w:rFonts w:eastAsia="Calibri"/>
          <w:sz w:val="22"/>
          <w:szCs w:val="22"/>
        </w:rPr>
        <w:t xml:space="preserve">2) </w:t>
      </w:r>
      <w:r w:rsidR="00457EA6" w:rsidRPr="00457EA6">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457EA6" w:rsidRPr="00457EA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457EA6" w:rsidRPr="00457EA6">
        <w:rPr>
          <w:sz w:val="22"/>
          <w:szCs w:val="22"/>
          <w:lang w:eastAsia="ru-RU"/>
        </w:rPr>
        <w:t>колл</w:t>
      </w:r>
      <w:proofErr w:type="spellEnd"/>
      <w:r w:rsidR="00457EA6" w:rsidRPr="00457EA6">
        <w:rPr>
          <w:sz w:val="22"/>
          <w:szCs w:val="22"/>
          <w:lang w:eastAsia="ru-RU"/>
        </w:rPr>
        <w:t xml:space="preserve">») – к неограниченным убыткам. </w:t>
      </w:r>
    </w:p>
    <w:p w14:paraId="3AA67FC5" w14:textId="77777777" w:rsidR="00457EA6" w:rsidRPr="00457EA6" w:rsidRDefault="00457EA6" w:rsidP="00457EA6">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457EA6">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20806FFA" w14:textId="182DBE1E" w:rsidR="00457EA6" w:rsidRPr="00457EA6" w:rsidRDefault="00D66B7F" w:rsidP="00BA3AE7">
      <w:pPr>
        <w:ind w:firstLine="720"/>
        <w:jc w:val="both"/>
        <w:rPr>
          <w:sz w:val="22"/>
          <w:szCs w:val="22"/>
        </w:rPr>
      </w:pPr>
      <w:r>
        <w:rPr>
          <w:sz w:val="22"/>
          <w:szCs w:val="22"/>
        </w:rPr>
        <w:t xml:space="preserve">3) </w:t>
      </w:r>
      <w:r w:rsidR="00457EA6" w:rsidRPr="00457EA6">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7A548144" w14:textId="77777777" w:rsidR="00457EA6" w:rsidRPr="00457EA6" w:rsidRDefault="00457EA6" w:rsidP="00457EA6">
      <w:pPr>
        <w:tabs>
          <w:tab w:val="num" w:pos="284"/>
        </w:tabs>
        <w:jc w:val="both"/>
        <w:rPr>
          <w:sz w:val="22"/>
          <w:szCs w:val="22"/>
        </w:rPr>
      </w:pPr>
      <w:r>
        <w:rPr>
          <w:sz w:val="22"/>
          <w:szCs w:val="22"/>
        </w:rPr>
        <w:tab/>
      </w:r>
      <w:r>
        <w:rPr>
          <w:sz w:val="22"/>
          <w:szCs w:val="22"/>
        </w:rPr>
        <w:tab/>
      </w:r>
      <w:r w:rsidRPr="00457EA6">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6EFF76E" w14:textId="77777777" w:rsidR="00457EA6" w:rsidRPr="00457EA6" w:rsidRDefault="00457EA6" w:rsidP="00457EA6">
      <w:pPr>
        <w:ind w:firstLine="720"/>
        <w:jc w:val="both"/>
        <w:rPr>
          <w:sz w:val="22"/>
          <w:szCs w:val="22"/>
        </w:rPr>
      </w:pPr>
      <w:r w:rsidRPr="00457EA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EF3F5D4" w14:textId="66225F2B" w:rsidR="00430CC7" w:rsidRDefault="00457EA6" w:rsidP="00457EA6">
      <w:pPr>
        <w:shd w:val="clear" w:color="auto" w:fill="FFFFFF"/>
        <w:spacing w:before="60" w:after="60"/>
        <w:ind w:firstLine="720"/>
        <w:jc w:val="both"/>
        <w:rPr>
          <w:sz w:val="22"/>
          <w:szCs w:val="22"/>
        </w:rPr>
      </w:pPr>
      <w:r w:rsidRPr="00457EA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D1F1AF3" w14:textId="1EF1782B" w:rsidR="00D66B7F" w:rsidRPr="008F5C31" w:rsidRDefault="00D66B7F" w:rsidP="008F5C31">
      <w:pPr>
        <w:ind w:firstLine="567"/>
        <w:jc w:val="both"/>
        <w:rPr>
          <w:sz w:val="22"/>
          <w:szCs w:val="22"/>
        </w:rPr>
      </w:pPr>
      <w:r>
        <w:rPr>
          <w:sz w:val="22"/>
          <w:szCs w:val="22"/>
        </w:rPr>
        <w:t xml:space="preserve">4) </w:t>
      </w:r>
      <w:proofErr w:type="spellStart"/>
      <w:r w:rsidRPr="008F5C31">
        <w:rPr>
          <w:sz w:val="22"/>
          <w:szCs w:val="22"/>
        </w:rPr>
        <w:t>Санкционные</w:t>
      </w:r>
      <w:proofErr w:type="spellEnd"/>
      <w:r w:rsidRPr="008F5C31">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B8061C">
        <w:rPr>
          <w:sz w:val="22"/>
          <w:szCs w:val="22"/>
        </w:rPr>
        <w:t>,</w:t>
      </w:r>
      <w:r w:rsidRPr="008F5C31">
        <w:rPr>
          <w:sz w:val="22"/>
          <w:szCs w:val="22"/>
        </w:rPr>
        <w:t xml:space="preserve"> по их </w:t>
      </w:r>
      <w:r w:rsidRPr="008F5C31">
        <w:rPr>
          <w:sz w:val="22"/>
          <w:szCs w:val="22"/>
        </w:rPr>
        <w:lastRenderedPageBreak/>
        <w:t>мнению</w:t>
      </w:r>
      <w:r w:rsidR="00B8061C">
        <w:rPr>
          <w:sz w:val="22"/>
          <w:szCs w:val="22"/>
        </w:rPr>
        <w:t>,</w:t>
      </w:r>
      <w:r w:rsidRPr="008F5C31">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8F5C31">
        <w:rPr>
          <w:sz w:val="22"/>
          <w:szCs w:val="22"/>
        </w:rPr>
        <w:t>санкционных</w:t>
      </w:r>
      <w:proofErr w:type="spellEnd"/>
      <w:r w:rsidRPr="008F5C31">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8F5C31">
        <w:rPr>
          <w:sz w:val="22"/>
          <w:szCs w:val="22"/>
        </w:rPr>
        <w:t>делистингом</w:t>
      </w:r>
      <w:proofErr w:type="spellEnd"/>
      <w:r w:rsidRPr="008F5C31">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8F5C31">
        <w:rPr>
          <w:sz w:val="22"/>
          <w:szCs w:val="22"/>
        </w:rPr>
        <w:t>резидентства</w:t>
      </w:r>
      <w:proofErr w:type="spellEnd"/>
      <w:r w:rsidRPr="008F5C31">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8F5C31">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8F5C31">
        <w:rPr>
          <w:sz w:val="22"/>
          <w:szCs w:val="22"/>
        </w:rPr>
        <w:t>санкционных</w:t>
      </w:r>
      <w:proofErr w:type="spellEnd"/>
      <w:r w:rsidRPr="008F5C31">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7A6BDE9A" w14:textId="77777777" w:rsidR="00D66B7F" w:rsidRDefault="00D66B7F" w:rsidP="00D66B7F">
      <w:pPr>
        <w:spacing w:before="60" w:after="60"/>
        <w:jc w:val="both"/>
        <w:rPr>
          <w:sz w:val="22"/>
          <w:szCs w:val="22"/>
        </w:rPr>
      </w:pPr>
    </w:p>
    <w:p w14:paraId="439A58D4" w14:textId="0C879FF0" w:rsidR="00B8061C" w:rsidRPr="000B3583" w:rsidRDefault="000B3583" w:rsidP="00B8061C">
      <w:pPr>
        <w:ind w:firstLine="567"/>
        <w:jc w:val="both"/>
        <w:rPr>
          <w:rFonts w:eastAsiaTheme="minorHAnsi"/>
          <w:color w:val="000000" w:themeColor="text1"/>
          <w:sz w:val="22"/>
          <w:szCs w:val="22"/>
        </w:rPr>
      </w:pPr>
      <w:r w:rsidRPr="000B3583">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A01E09">
        <w:rPr>
          <w:color w:val="000000" w:themeColor="text1"/>
          <w:sz w:val="22"/>
          <w:szCs w:val="22"/>
        </w:rPr>
        <w:t>, в случае их реализации</w:t>
      </w:r>
      <w:r w:rsidRPr="000B3583">
        <w:rPr>
          <w:color w:val="000000" w:themeColor="text1"/>
          <w:sz w:val="22"/>
          <w:szCs w:val="22"/>
        </w:rPr>
        <w:t xml:space="preserve">. </w:t>
      </w:r>
      <w:r w:rsidRPr="00623245">
        <w:rPr>
          <w:color w:val="000000" w:themeColor="text1"/>
          <w:sz w:val="22"/>
          <w:szCs w:val="22"/>
        </w:rPr>
        <w:t xml:space="preserve">Менее значительное влияние на результаты инвестиционной стратегии оказывают </w:t>
      </w:r>
      <w:r w:rsidR="008D46C7" w:rsidRPr="00623245">
        <w:rPr>
          <w:color w:val="000000" w:themeColor="text1"/>
          <w:sz w:val="22"/>
          <w:szCs w:val="22"/>
        </w:rPr>
        <w:t>валютный риск и риск ликвидности</w:t>
      </w:r>
      <w:r w:rsidRPr="00623245">
        <w:rPr>
          <w:color w:val="000000" w:themeColor="text1"/>
          <w:sz w:val="22"/>
          <w:szCs w:val="22"/>
        </w:rPr>
        <w:t>, наибольшее влияние оказыва</w:t>
      </w:r>
      <w:r w:rsidR="00E72572">
        <w:rPr>
          <w:color w:val="000000" w:themeColor="text1"/>
          <w:sz w:val="22"/>
          <w:szCs w:val="22"/>
        </w:rPr>
        <w:t>ю</w:t>
      </w:r>
      <w:r w:rsidRPr="00623245">
        <w:rPr>
          <w:color w:val="000000" w:themeColor="text1"/>
          <w:sz w:val="22"/>
          <w:szCs w:val="22"/>
        </w:rPr>
        <w:t>т</w:t>
      </w:r>
      <w:r w:rsidR="008D46C7" w:rsidRPr="00623245">
        <w:rPr>
          <w:color w:val="000000" w:themeColor="text1"/>
          <w:sz w:val="22"/>
          <w:szCs w:val="22"/>
        </w:rPr>
        <w:t xml:space="preserve"> рыночный, кредитный и процентны</w:t>
      </w:r>
      <w:r w:rsidR="006A1FBB">
        <w:rPr>
          <w:color w:val="000000" w:themeColor="text1"/>
          <w:sz w:val="22"/>
          <w:szCs w:val="22"/>
        </w:rPr>
        <w:t>й</w:t>
      </w:r>
      <w:r w:rsidR="008D46C7" w:rsidRPr="00623245">
        <w:rPr>
          <w:color w:val="000000" w:themeColor="text1"/>
          <w:sz w:val="22"/>
          <w:szCs w:val="22"/>
        </w:rPr>
        <w:t xml:space="preserve"> риск</w:t>
      </w:r>
      <w:r w:rsidR="00E72572">
        <w:rPr>
          <w:color w:val="000000" w:themeColor="text1"/>
          <w:sz w:val="22"/>
          <w:szCs w:val="22"/>
        </w:rPr>
        <w:t>и</w:t>
      </w:r>
      <w:r w:rsidRPr="00623245">
        <w:rPr>
          <w:color w:val="000000" w:themeColor="text1"/>
          <w:sz w:val="22"/>
          <w:szCs w:val="22"/>
        </w:rPr>
        <w:t>.</w:t>
      </w:r>
      <w:r w:rsidRPr="000B3583">
        <w:rPr>
          <w:color w:val="000000" w:themeColor="text1"/>
          <w:sz w:val="22"/>
          <w:szCs w:val="22"/>
        </w:rPr>
        <w:t xml:space="preserve"> Общий уровень риска инвестиционной стратегии фонда оценивается как средний</w:t>
      </w:r>
      <w:r w:rsidRPr="000B3583">
        <w:rPr>
          <w:color w:val="000000" w:themeColor="text1"/>
        </w:rPr>
        <w:t xml:space="preserve">. </w:t>
      </w:r>
      <w:r w:rsidR="00B8061C" w:rsidRPr="000B3583">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B1435CD" w14:textId="56A61477" w:rsidR="000B3583" w:rsidRPr="000B3583" w:rsidRDefault="000B3583" w:rsidP="000B3583">
      <w:pPr>
        <w:ind w:firstLine="567"/>
        <w:jc w:val="both"/>
        <w:rPr>
          <w:rFonts w:eastAsiaTheme="minorHAnsi"/>
          <w:color w:val="000000" w:themeColor="text1"/>
          <w:sz w:val="22"/>
          <w:szCs w:val="22"/>
        </w:rPr>
      </w:pPr>
    </w:p>
    <w:p w14:paraId="4160BB09" w14:textId="0621639A" w:rsidR="000B3583" w:rsidRPr="000B3583" w:rsidRDefault="000B3583" w:rsidP="000B3583">
      <w:pPr>
        <w:ind w:firstLine="567"/>
        <w:jc w:val="both"/>
        <w:rPr>
          <w:rFonts w:eastAsiaTheme="minorHAnsi"/>
          <w:color w:val="000000" w:themeColor="text1"/>
          <w:sz w:val="22"/>
          <w:szCs w:val="22"/>
        </w:rPr>
      </w:pPr>
      <w:r w:rsidRPr="000B3583">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402A88B4" w14:textId="77777777" w:rsidR="000D73FA" w:rsidRPr="001F445C" w:rsidRDefault="000D73FA">
      <w:pPr>
        <w:pStyle w:val="H4"/>
        <w:spacing w:before="60" w:after="60"/>
        <w:jc w:val="center"/>
      </w:pPr>
    </w:p>
    <w:p w14:paraId="3ACB2E31" w14:textId="77777777" w:rsidR="004B484F" w:rsidRPr="001F445C" w:rsidRDefault="004B484F">
      <w:pPr>
        <w:pStyle w:val="H4"/>
        <w:spacing w:before="60" w:after="60"/>
        <w:jc w:val="center"/>
      </w:pPr>
      <w:r w:rsidRPr="001F445C">
        <w:t>III. Права и обязанности управляющей компании</w:t>
      </w:r>
    </w:p>
    <w:p w14:paraId="1FB7EE9C" w14:textId="7F097308" w:rsidR="004B484F" w:rsidRPr="001F445C" w:rsidRDefault="00126C41">
      <w:pPr>
        <w:spacing w:before="60" w:after="60"/>
        <w:jc w:val="both"/>
        <w:rPr>
          <w:sz w:val="22"/>
          <w:szCs w:val="22"/>
        </w:rPr>
      </w:pPr>
      <w:r w:rsidRPr="001F445C">
        <w:rPr>
          <w:sz w:val="22"/>
          <w:szCs w:val="22"/>
        </w:rPr>
        <w:t>2</w:t>
      </w:r>
      <w:r>
        <w:rPr>
          <w:sz w:val="22"/>
          <w:szCs w:val="22"/>
        </w:rPr>
        <w:t>5</w:t>
      </w:r>
      <w:r w:rsidR="004B484F" w:rsidRPr="001F445C">
        <w:rPr>
          <w:sz w:val="22"/>
          <w:szCs w:val="22"/>
        </w:rPr>
        <w:t>. </w:t>
      </w:r>
      <w:r w:rsidR="00B971A1" w:rsidRPr="001F445C">
        <w:rPr>
          <w:sz w:val="22"/>
          <w:szCs w:val="22"/>
        </w:rPr>
        <w:t xml:space="preserve">С даты завершения </w:t>
      </w:r>
      <w:r w:rsidR="00711A1F" w:rsidRPr="001F445C">
        <w:rPr>
          <w:sz w:val="22"/>
          <w:szCs w:val="22"/>
        </w:rPr>
        <w:t xml:space="preserve">(окончания) </w:t>
      </w:r>
      <w:r w:rsidR="00B971A1" w:rsidRPr="001F445C">
        <w:rPr>
          <w:sz w:val="22"/>
          <w:szCs w:val="22"/>
        </w:rPr>
        <w:t>формирования фонда у</w:t>
      </w:r>
      <w:r w:rsidR="004B484F" w:rsidRPr="001F445C">
        <w:rPr>
          <w:sz w:val="22"/>
          <w:szCs w:val="22"/>
        </w:rPr>
        <w:t>правляющая компания осуществ</w:t>
      </w:r>
      <w:r w:rsidR="00B971A1" w:rsidRPr="001F445C">
        <w:rPr>
          <w:sz w:val="22"/>
          <w:szCs w:val="22"/>
        </w:rPr>
        <w:t>ляет доверительное управление ф</w:t>
      </w:r>
      <w:r w:rsidR="004B484F" w:rsidRPr="001F445C">
        <w:rPr>
          <w:sz w:val="22"/>
          <w:szCs w:val="22"/>
        </w:rPr>
        <w:t>ондом путем совершения любых юридических и фактических действий в отно</w:t>
      </w:r>
      <w:r w:rsidR="00B971A1" w:rsidRPr="001F445C">
        <w:rPr>
          <w:sz w:val="22"/>
          <w:szCs w:val="22"/>
        </w:rPr>
        <w:t>шении имущества, составляющего фонд, в том числе путем распоряжения указанным имуществом</w:t>
      </w:r>
      <w:r w:rsidR="00DE495A">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6E49A438" w14:textId="77777777" w:rsidR="004B484F" w:rsidRPr="001F445C" w:rsidRDefault="004B484F">
      <w:pPr>
        <w:spacing w:before="60" w:after="60"/>
        <w:jc w:val="both"/>
        <w:rPr>
          <w:sz w:val="22"/>
          <w:szCs w:val="22"/>
        </w:rPr>
      </w:pPr>
      <w:r w:rsidRPr="001F445C">
        <w:rPr>
          <w:sz w:val="22"/>
          <w:szCs w:val="22"/>
        </w:rPr>
        <w:t>Управляющая компания совершает сде</w:t>
      </w:r>
      <w:r w:rsidR="00856BD3" w:rsidRPr="001F445C">
        <w:rPr>
          <w:sz w:val="22"/>
          <w:szCs w:val="22"/>
        </w:rPr>
        <w:t>лки с имуществом, составляющим ф</w:t>
      </w:r>
      <w:r w:rsidRPr="001F445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1F445C">
        <w:rPr>
          <w:sz w:val="22"/>
          <w:szCs w:val="22"/>
        </w:rPr>
        <w:t xml:space="preserve"> документах после наименования у</w:t>
      </w:r>
      <w:r w:rsidRPr="001F445C">
        <w:rPr>
          <w:sz w:val="22"/>
          <w:szCs w:val="22"/>
        </w:rPr>
        <w:t xml:space="preserve">правляющей компании сделана пометка «Д.У.» и указано название </w:t>
      </w:r>
      <w:r w:rsidR="00856BD3" w:rsidRPr="001F445C">
        <w:rPr>
          <w:sz w:val="22"/>
          <w:szCs w:val="22"/>
        </w:rPr>
        <w:t>ф</w:t>
      </w:r>
      <w:r w:rsidRPr="001F445C">
        <w:rPr>
          <w:sz w:val="22"/>
          <w:szCs w:val="22"/>
        </w:rPr>
        <w:t>онда.</w:t>
      </w:r>
    </w:p>
    <w:p w14:paraId="1A2DF879" w14:textId="77777777" w:rsidR="004B484F" w:rsidRPr="001F445C" w:rsidRDefault="004B484F">
      <w:pPr>
        <w:spacing w:before="60" w:after="60"/>
        <w:jc w:val="both"/>
        <w:rPr>
          <w:sz w:val="22"/>
          <w:szCs w:val="22"/>
        </w:rPr>
      </w:pPr>
      <w:r w:rsidRPr="001F445C">
        <w:rPr>
          <w:sz w:val="22"/>
          <w:szCs w:val="22"/>
        </w:rPr>
        <w:t xml:space="preserve">При отсутствии указания </w:t>
      </w:r>
      <w:r w:rsidR="00126C41">
        <w:rPr>
          <w:sz w:val="22"/>
          <w:szCs w:val="22"/>
        </w:rPr>
        <w:t>о</w:t>
      </w:r>
      <w:r w:rsidR="00126C41" w:rsidRPr="001F445C">
        <w:rPr>
          <w:sz w:val="22"/>
          <w:szCs w:val="22"/>
        </w:rPr>
        <w:t xml:space="preserve"> </w:t>
      </w:r>
      <w:r w:rsidRPr="001F445C">
        <w:rPr>
          <w:sz w:val="22"/>
          <w:szCs w:val="22"/>
        </w:rPr>
        <w:t>то</w:t>
      </w:r>
      <w:r w:rsidR="00126C41">
        <w:rPr>
          <w:sz w:val="22"/>
          <w:szCs w:val="22"/>
        </w:rPr>
        <w:t>м</w:t>
      </w:r>
      <w:r w:rsidRPr="001F445C">
        <w:rPr>
          <w:sz w:val="22"/>
          <w:szCs w:val="22"/>
        </w:rPr>
        <w:t xml:space="preserve">, что </w:t>
      </w:r>
      <w:r w:rsidR="00096E20" w:rsidRPr="001F445C">
        <w:rPr>
          <w:sz w:val="22"/>
          <w:szCs w:val="22"/>
        </w:rPr>
        <w:t>у</w:t>
      </w:r>
      <w:r w:rsidRPr="001F445C">
        <w:rPr>
          <w:sz w:val="22"/>
          <w:szCs w:val="22"/>
        </w:rPr>
        <w:t xml:space="preserve">правляющая компания действует в качестве доверительного управляющего, она </w:t>
      </w:r>
      <w:r w:rsidR="00096E20" w:rsidRPr="001F445C">
        <w:rPr>
          <w:sz w:val="22"/>
          <w:szCs w:val="22"/>
        </w:rPr>
        <w:t xml:space="preserve">обязывается </w:t>
      </w:r>
      <w:r w:rsidRPr="001F445C">
        <w:rPr>
          <w:sz w:val="22"/>
          <w:szCs w:val="22"/>
        </w:rPr>
        <w:t>перед третьими лицами лично и отвечает перед ними только принадлежащим ей имуществом.</w:t>
      </w:r>
    </w:p>
    <w:p w14:paraId="70A204CF" w14:textId="77777777" w:rsidR="004B484F" w:rsidRPr="001F445C" w:rsidRDefault="00126C41">
      <w:pPr>
        <w:spacing w:before="60" w:after="60"/>
        <w:jc w:val="both"/>
        <w:rPr>
          <w:sz w:val="22"/>
          <w:szCs w:val="22"/>
        </w:rPr>
      </w:pPr>
      <w:r w:rsidRPr="001F445C">
        <w:rPr>
          <w:sz w:val="22"/>
          <w:szCs w:val="22"/>
        </w:rPr>
        <w:t>2</w:t>
      </w:r>
      <w:r>
        <w:rPr>
          <w:sz w:val="22"/>
          <w:szCs w:val="22"/>
        </w:rPr>
        <w:t>6</w:t>
      </w:r>
      <w:r w:rsidR="00F33ADF" w:rsidRPr="001F445C">
        <w:rPr>
          <w:sz w:val="22"/>
          <w:szCs w:val="22"/>
        </w:rPr>
        <w:t>. Управляющая компания</w:t>
      </w:r>
      <w:r w:rsidR="004B484F" w:rsidRPr="001F445C">
        <w:rPr>
          <w:sz w:val="22"/>
          <w:szCs w:val="22"/>
        </w:rPr>
        <w:t>:</w:t>
      </w:r>
    </w:p>
    <w:p w14:paraId="129F64A6"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 xml:space="preserve">.1. </w:t>
      </w:r>
      <w:r w:rsidR="004B484F" w:rsidRPr="001F445C">
        <w:rPr>
          <w:sz w:val="22"/>
          <w:szCs w:val="22"/>
        </w:rPr>
        <w:t>без специ</w:t>
      </w:r>
      <w:r w:rsidR="00F33ADF" w:rsidRPr="001F445C">
        <w:rPr>
          <w:sz w:val="22"/>
          <w:szCs w:val="22"/>
        </w:rPr>
        <w:t>альной доверенности осуществляет</w:t>
      </w:r>
      <w:r w:rsidR="004B484F" w:rsidRPr="001F445C">
        <w:rPr>
          <w:sz w:val="22"/>
          <w:szCs w:val="22"/>
        </w:rPr>
        <w:t xml:space="preserve"> все права, удостоверенные ц</w:t>
      </w:r>
      <w:r w:rsidR="00F33ADF" w:rsidRPr="001F445C">
        <w:rPr>
          <w:sz w:val="22"/>
          <w:szCs w:val="22"/>
        </w:rPr>
        <w:t>енными бумагами, составляющими ф</w:t>
      </w:r>
      <w:r w:rsidR="004B484F" w:rsidRPr="001F445C">
        <w:rPr>
          <w:sz w:val="22"/>
          <w:szCs w:val="22"/>
        </w:rPr>
        <w:t>онд, в том числе право голоса по голосующим ценным бумагам;</w:t>
      </w:r>
    </w:p>
    <w:p w14:paraId="07E4FA11"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.2. предъявляет иски и выступает</w:t>
      </w:r>
      <w:r w:rsidR="004B484F" w:rsidRPr="001F445C">
        <w:rPr>
          <w:sz w:val="22"/>
          <w:szCs w:val="22"/>
        </w:rPr>
        <w:t xml:space="preserve"> ответчиком по искам в суде в связи с осуществлением деятельност</w:t>
      </w:r>
      <w:r w:rsidR="00F33ADF" w:rsidRPr="001F445C">
        <w:rPr>
          <w:sz w:val="22"/>
          <w:szCs w:val="22"/>
        </w:rPr>
        <w:t>и по доверительному управлению ф</w:t>
      </w:r>
      <w:r w:rsidR="004B484F" w:rsidRPr="001F445C">
        <w:rPr>
          <w:sz w:val="22"/>
          <w:szCs w:val="22"/>
        </w:rPr>
        <w:t>ондом;</w:t>
      </w:r>
    </w:p>
    <w:p w14:paraId="765A15C5" w14:textId="12347DDE" w:rsidR="004B484F" w:rsidRPr="001F445C" w:rsidRDefault="0097664E" w:rsidP="000F68A6">
      <w:pPr>
        <w:tabs>
          <w:tab w:val="left" w:pos="426"/>
        </w:tabs>
        <w:spacing w:before="60" w:after="60"/>
        <w:jc w:val="both"/>
        <w:rPr>
          <w:sz w:val="22"/>
          <w:szCs w:val="22"/>
        </w:rPr>
      </w:pPr>
      <w:r w:rsidRPr="001F445C">
        <w:rPr>
          <w:sz w:val="22"/>
          <w:szCs w:val="22"/>
        </w:rPr>
        <w:tab/>
      </w:r>
      <w:r w:rsidR="00126C41" w:rsidRPr="001F445C">
        <w:rPr>
          <w:sz w:val="22"/>
          <w:szCs w:val="22"/>
        </w:rPr>
        <w:t>2</w:t>
      </w:r>
      <w:r w:rsidR="00126C41">
        <w:rPr>
          <w:sz w:val="22"/>
          <w:szCs w:val="22"/>
        </w:rPr>
        <w:t>6</w:t>
      </w:r>
      <w:r w:rsidRPr="001F445C">
        <w:rPr>
          <w:sz w:val="22"/>
          <w:szCs w:val="22"/>
        </w:rPr>
        <w:t>.</w:t>
      </w:r>
      <w:r w:rsidR="005A0073" w:rsidRPr="001F445C">
        <w:rPr>
          <w:sz w:val="22"/>
          <w:szCs w:val="22"/>
        </w:rPr>
        <w:t>3</w:t>
      </w:r>
      <w:r w:rsidRPr="001F445C">
        <w:rPr>
          <w:sz w:val="22"/>
          <w:szCs w:val="22"/>
        </w:rPr>
        <w:t xml:space="preserve">. </w:t>
      </w:r>
      <w:r w:rsidR="00DE495A">
        <w:rPr>
          <w:sz w:val="22"/>
          <w:szCs w:val="22"/>
        </w:rPr>
        <w:t xml:space="preserve">вправе </w:t>
      </w:r>
      <w:r w:rsidRPr="001F445C">
        <w:rPr>
          <w:sz w:val="22"/>
          <w:szCs w:val="22"/>
        </w:rPr>
        <w:t>переда</w:t>
      </w:r>
      <w:r w:rsidR="00022BC9" w:rsidRPr="001F445C">
        <w:rPr>
          <w:sz w:val="22"/>
          <w:szCs w:val="22"/>
        </w:rPr>
        <w:t>т</w:t>
      </w:r>
      <w:r w:rsidR="00DE495A">
        <w:rPr>
          <w:sz w:val="22"/>
          <w:szCs w:val="22"/>
        </w:rPr>
        <w:t>ь</w:t>
      </w:r>
      <w:r w:rsidRPr="001F445C">
        <w:rPr>
          <w:sz w:val="22"/>
          <w:szCs w:val="22"/>
        </w:rPr>
        <w:t xml:space="preserve"> свои права и обязанности по договору доверительного управления ф</w:t>
      </w:r>
      <w:r w:rsidR="004B484F" w:rsidRPr="001F445C">
        <w:rPr>
          <w:sz w:val="22"/>
          <w:szCs w:val="22"/>
        </w:rPr>
        <w:t xml:space="preserve">ондом другой управляющей компании в порядке, установленном нормативными актами </w:t>
      </w:r>
      <w:r w:rsidR="003D0A7B">
        <w:rPr>
          <w:sz w:val="22"/>
          <w:szCs w:val="22"/>
        </w:rPr>
        <w:t>Банка России</w:t>
      </w:r>
      <w:r w:rsidR="004B484F" w:rsidRPr="001F445C">
        <w:rPr>
          <w:sz w:val="22"/>
          <w:szCs w:val="22"/>
        </w:rPr>
        <w:t>;</w:t>
      </w:r>
    </w:p>
    <w:p w14:paraId="79021E39" w14:textId="02CD6865" w:rsidR="0097664E"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4</w:t>
      </w:r>
      <w:r w:rsidR="0097664E" w:rsidRPr="001F445C">
        <w:rPr>
          <w:sz w:val="22"/>
          <w:szCs w:val="22"/>
        </w:rPr>
        <w:t xml:space="preserve">. вправе провести дробление инвестиционных паев на условиях и в порядке, установленных нормативными актами </w:t>
      </w:r>
      <w:r w:rsidR="003D0A7B">
        <w:rPr>
          <w:sz w:val="22"/>
          <w:szCs w:val="22"/>
        </w:rPr>
        <w:t>Банка России</w:t>
      </w:r>
      <w:r w:rsidR="0097664E" w:rsidRPr="001F445C">
        <w:rPr>
          <w:sz w:val="22"/>
          <w:szCs w:val="22"/>
        </w:rPr>
        <w:t>;</w:t>
      </w:r>
    </w:p>
    <w:p w14:paraId="614E740E" w14:textId="77777777" w:rsidR="004B484F"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5</w:t>
      </w:r>
      <w:r w:rsidR="0097664E" w:rsidRPr="001F445C">
        <w:rPr>
          <w:sz w:val="22"/>
          <w:szCs w:val="22"/>
        </w:rPr>
        <w:t>. вправе принять решение о прекращении ф</w:t>
      </w:r>
      <w:r w:rsidR="004B484F" w:rsidRPr="001F445C">
        <w:rPr>
          <w:sz w:val="22"/>
          <w:szCs w:val="22"/>
        </w:rPr>
        <w:t>онда;</w:t>
      </w:r>
    </w:p>
    <w:p w14:paraId="19C726F6" w14:textId="77777777" w:rsidR="00512378" w:rsidRDefault="00126C41" w:rsidP="0097664E">
      <w:pPr>
        <w:spacing w:before="60" w:after="60"/>
        <w:ind w:firstLine="360"/>
        <w:jc w:val="both"/>
        <w:rPr>
          <w:sz w:val="22"/>
          <w:szCs w:val="22"/>
        </w:rPr>
      </w:pPr>
      <w:r w:rsidRPr="001F445C">
        <w:rPr>
          <w:sz w:val="22"/>
          <w:szCs w:val="22"/>
        </w:rPr>
        <w:lastRenderedPageBreak/>
        <w:t>2</w:t>
      </w:r>
      <w:r>
        <w:rPr>
          <w:sz w:val="22"/>
          <w:szCs w:val="22"/>
        </w:rPr>
        <w:t>6</w:t>
      </w:r>
      <w:r w:rsidR="007D7790" w:rsidRPr="001F445C">
        <w:rPr>
          <w:sz w:val="22"/>
          <w:szCs w:val="22"/>
        </w:rPr>
        <w:t>.</w:t>
      </w:r>
      <w:r w:rsidR="000F68A6">
        <w:rPr>
          <w:sz w:val="22"/>
          <w:szCs w:val="22"/>
        </w:rPr>
        <w:t>6</w:t>
      </w:r>
      <w:r w:rsidR="007D7790" w:rsidRPr="001F445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12378">
        <w:rPr>
          <w:sz w:val="22"/>
          <w:szCs w:val="22"/>
        </w:rPr>
        <w:t>;</w:t>
      </w:r>
    </w:p>
    <w:p w14:paraId="082E7819" w14:textId="452CEE54" w:rsidR="00512378" w:rsidRDefault="00512378" w:rsidP="0097664E">
      <w:pPr>
        <w:spacing w:before="60" w:after="60"/>
        <w:ind w:firstLine="360"/>
        <w:jc w:val="both"/>
        <w:rPr>
          <w:sz w:val="22"/>
          <w:szCs w:val="22"/>
        </w:rPr>
      </w:pPr>
      <w:r>
        <w:rPr>
          <w:sz w:val="22"/>
          <w:szCs w:val="22"/>
        </w:rPr>
        <w:t>26.</w:t>
      </w:r>
      <w:r w:rsidR="000F68A6">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DE495A">
        <w:rPr>
          <w:sz w:val="22"/>
          <w:szCs w:val="22"/>
        </w:rPr>
        <w:t xml:space="preserve"> (</w:t>
      </w:r>
      <w:r w:rsidR="00DE495A" w:rsidRPr="00C12537">
        <w:rPr>
          <w:sz w:val="22"/>
          <w:szCs w:val="22"/>
        </w:rPr>
        <w:t>в случае ,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79C20A8E" w14:textId="1D2AADC1" w:rsidR="008674E9" w:rsidRDefault="00512378" w:rsidP="0097664E">
      <w:pPr>
        <w:spacing w:before="60" w:after="60"/>
        <w:ind w:firstLine="360"/>
        <w:jc w:val="both"/>
        <w:rPr>
          <w:sz w:val="22"/>
          <w:szCs w:val="22"/>
        </w:rPr>
      </w:pPr>
      <w:r>
        <w:rPr>
          <w:sz w:val="22"/>
          <w:szCs w:val="22"/>
        </w:rPr>
        <w:t>26.</w:t>
      </w:r>
      <w:r w:rsidR="000F68A6">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присоединяемый фонд)</w:t>
      </w:r>
      <w:r w:rsidR="003D0A7B">
        <w:rPr>
          <w:sz w:val="22"/>
          <w:szCs w:val="22"/>
        </w:rPr>
        <w:t xml:space="preserve"> </w:t>
      </w:r>
      <w:r>
        <w:rPr>
          <w:sz w:val="22"/>
          <w:szCs w:val="22"/>
        </w:rPr>
        <w:t xml:space="preserve">после завершения </w:t>
      </w:r>
      <w:r w:rsidR="003D0A7B">
        <w:rPr>
          <w:sz w:val="22"/>
          <w:szCs w:val="22"/>
        </w:rPr>
        <w:t xml:space="preserve">(окончания) </w:t>
      </w:r>
      <w:r>
        <w:rPr>
          <w:sz w:val="22"/>
          <w:szCs w:val="22"/>
        </w:rPr>
        <w:t>его формирования на инвестиционные паи</w:t>
      </w:r>
      <w:r w:rsidR="00DE495A">
        <w:rPr>
          <w:sz w:val="22"/>
          <w:szCs w:val="22"/>
        </w:rPr>
        <w:t xml:space="preserve"> </w:t>
      </w:r>
      <w:r w:rsidR="00DE495A"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8674E9">
        <w:rPr>
          <w:sz w:val="22"/>
          <w:szCs w:val="22"/>
        </w:rPr>
        <w:t>;</w:t>
      </w:r>
    </w:p>
    <w:p w14:paraId="241BE1A0" w14:textId="09588E66" w:rsidR="007D7790" w:rsidRPr="001F445C" w:rsidRDefault="008674E9" w:rsidP="0097664E">
      <w:pPr>
        <w:spacing w:before="60" w:after="60"/>
        <w:ind w:firstLine="360"/>
        <w:jc w:val="both"/>
        <w:rPr>
          <w:sz w:val="22"/>
          <w:szCs w:val="22"/>
        </w:rPr>
      </w:pPr>
      <w:r>
        <w:rPr>
          <w:sz w:val="22"/>
          <w:szCs w:val="22"/>
        </w:rPr>
        <w:t xml:space="preserve">26.9. </w:t>
      </w:r>
      <w:r w:rsidRPr="008674E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3D0A7B">
        <w:rPr>
          <w:sz w:val="22"/>
          <w:szCs w:val="22"/>
        </w:rPr>
        <w:t>Банка России</w:t>
      </w:r>
      <w:r w:rsidRPr="008674E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8674E9">
        <w:rPr>
          <w:sz w:val="22"/>
          <w:szCs w:val="22"/>
        </w:rPr>
        <w:t>.</w:t>
      </w:r>
    </w:p>
    <w:p w14:paraId="5CAB6A4D" w14:textId="77777777" w:rsidR="004B484F" w:rsidRPr="001F445C" w:rsidRDefault="00126C41">
      <w:pPr>
        <w:spacing w:before="60" w:after="60"/>
        <w:jc w:val="both"/>
        <w:rPr>
          <w:sz w:val="22"/>
          <w:szCs w:val="22"/>
        </w:rPr>
      </w:pPr>
      <w:r w:rsidRPr="001F445C">
        <w:rPr>
          <w:sz w:val="22"/>
          <w:szCs w:val="22"/>
        </w:rPr>
        <w:t>2</w:t>
      </w:r>
      <w:r>
        <w:rPr>
          <w:sz w:val="22"/>
          <w:szCs w:val="22"/>
        </w:rPr>
        <w:t>7</w:t>
      </w:r>
      <w:r w:rsidR="004B484F" w:rsidRPr="001F445C">
        <w:rPr>
          <w:sz w:val="22"/>
          <w:szCs w:val="22"/>
        </w:rPr>
        <w:t>. Управляющая компания обязана:</w:t>
      </w:r>
    </w:p>
    <w:p w14:paraId="77EB4A39" w14:textId="63316D89" w:rsidR="006E11FA" w:rsidRPr="002813F6" w:rsidRDefault="00126C41" w:rsidP="002813F6">
      <w:pPr>
        <w:spacing w:before="60" w:after="60"/>
        <w:ind w:firstLine="360"/>
        <w:jc w:val="both"/>
        <w:rPr>
          <w:sz w:val="22"/>
          <w:szCs w:val="22"/>
        </w:rPr>
      </w:pPr>
      <w:r w:rsidRPr="001F445C">
        <w:rPr>
          <w:sz w:val="22"/>
          <w:szCs w:val="22"/>
        </w:rPr>
        <w:t>2</w:t>
      </w:r>
      <w:r>
        <w:rPr>
          <w:sz w:val="22"/>
          <w:szCs w:val="22"/>
        </w:rPr>
        <w:t>7</w:t>
      </w:r>
      <w:r w:rsidR="00C33720" w:rsidRPr="001F445C">
        <w:rPr>
          <w:sz w:val="22"/>
          <w:szCs w:val="22"/>
        </w:rPr>
        <w:t>.</w:t>
      </w:r>
      <w:r w:rsidR="00DE495A">
        <w:rPr>
          <w:sz w:val="22"/>
          <w:szCs w:val="22"/>
        </w:rPr>
        <w:t>1</w:t>
      </w:r>
      <w:r w:rsidR="00C33720" w:rsidRPr="001F445C">
        <w:rPr>
          <w:sz w:val="22"/>
          <w:szCs w:val="22"/>
        </w:rPr>
        <w:t xml:space="preserve">. </w:t>
      </w:r>
      <w:r w:rsidR="00F41891" w:rsidRPr="001556B8">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88B5FCD" w14:textId="413AD93A" w:rsidR="004B484F" w:rsidRPr="001F445C" w:rsidRDefault="00023258" w:rsidP="00C33720">
      <w:pPr>
        <w:spacing w:before="60" w:after="60"/>
        <w:ind w:firstLine="360"/>
        <w:jc w:val="both"/>
        <w:rPr>
          <w:sz w:val="22"/>
          <w:szCs w:val="22"/>
        </w:rPr>
      </w:pPr>
      <w:r>
        <w:rPr>
          <w:sz w:val="22"/>
          <w:szCs w:val="22"/>
        </w:rPr>
        <w:t>27.</w:t>
      </w:r>
      <w:r w:rsidR="00DE495A">
        <w:rPr>
          <w:sz w:val="22"/>
          <w:szCs w:val="22"/>
        </w:rPr>
        <w:t>2</w:t>
      </w:r>
      <w:r>
        <w:rPr>
          <w:sz w:val="22"/>
          <w:szCs w:val="22"/>
        </w:rPr>
        <w:t xml:space="preserve">. </w:t>
      </w:r>
      <w:r w:rsidR="00084AFE" w:rsidRPr="001F445C">
        <w:rPr>
          <w:sz w:val="22"/>
          <w:szCs w:val="22"/>
        </w:rPr>
        <w:t>действовать разумно и добросовестно</w:t>
      </w:r>
      <w:r w:rsidR="00115309">
        <w:rPr>
          <w:sz w:val="22"/>
          <w:szCs w:val="22"/>
        </w:rPr>
        <w:t xml:space="preserve"> </w:t>
      </w:r>
      <w:r w:rsidR="00115309" w:rsidRPr="00E0162A">
        <w:rPr>
          <w:sz w:val="22"/>
          <w:szCs w:val="22"/>
        </w:rPr>
        <w:t>при осуществлении своих прав и исполнении обязанностей</w:t>
      </w:r>
      <w:r w:rsidR="004B484F" w:rsidRPr="001F445C">
        <w:rPr>
          <w:sz w:val="22"/>
          <w:szCs w:val="22"/>
        </w:rPr>
        <w:t>;</w:t>
      </w:r>
    </w:p>
    <w:p w14:paraId="35E6EEF3" w14:textId="35EDD38C" w:rsidR="004B484F" w:rsidRPr="001F445C" w:rsidRDefault="00126C41" w:rsidP="00084AFE">
      <w:pPr>
        <w:spacing w:before="60" w:after="60"/>
        <w:ind w:firstLine="360"/>
        <w:jc w:val="both"/>
        <w:rPr>
          <w:sz w:val="22"/>
          <w:szCs w:val="22"/>
        </w:rPr>
      </w:pPr>
      <w:r w:rsidRPr="001F445C">
        <w:rPr>
          <w:sz w:val="22"/>
          <w:szCs w:val="22"/>
        </w:rPr>
        <w:t>2</w:t>
      </w:r>
      <w:r>
        <w:rPr>
          <w:sz w:val="22"/>
          <w:szCs w:val="22"/>
        </w:rPr>
        <w:t>7</w:t>
      </w:r>
      <w:r w:rsidR="00084AFE" w:rsidRPr="001F445C">
        <w:rPr>
          <w:sz w:val="22"/>
          <w:szCs w:val="22"/>
        </w:rPr>
        <w:t>.</w:t>
      </w:r>
      <w:r w:rsidR="00DE495A">
        <w:rPr>
          <w:sz w:val="22"/>
          <w:szCs w:val="22"/>
        </w:rPr>
        <w:t>3</w:t>
      </w:r>
      <w:r w:rsidR="00084AFE" w:rsidRPr="001F445C">
        <w:rPr>
          <w:sz w:val="22"/>
          <w:szCs w:val="22"/>
        </w:rPr>
        <w:t xml:space="preserve">. </w:t>
      </w:r>
      <w:r w:rsidR="004B484F" w:rsidRPr="001F445C">
        <w:rPr>
          <w:sz w:val="22"/>
          <w:szCs w:val="22"/>
        </w:rPr>
        <w:t xml:space="preserve">передавать </w:t>
      </w:r>
      <w:r w:rsidR="00084AFE" w:rsidRPr="001F445C">
        <w:rPr>
          <w:sz w:val="22"/>
          <w:szCs w:val="22"/>
        </w:rPr>
        <w:t>имущество, составляющее фонд, для учета и (или) хранения специализированному депозитарию,</w:t>
      </w:r>
      <w:r w:rsidR="004B484F" w:rsidRPr="001F445C">
        <w:rPr>
          <w:sz w:val="22"/>
          <w:szCs w:val="22"/>
        </w:rPr>
        <w:t xml:space="preserve"> если для отдельных видов имущества нормативными правовыми актами Российской Федерации</w:t>
      </w:r>
      <w:r w:rsidR="00512378">
        <w:rPr>
          <w:sz w:val="22"/>
          <w:szCs w:val="22"/>
        </w:rPr>
        <w:t xml:space="preserve">, в том числе нормативными актами </w:t>
      </w:r>
      <w:r w:rsidR="00115309">
        <w:rPr>
          <w:sz w:val="22"/>
          <w:szCs w:val="22"/>
        </w:rPr>
        <w:t>Банка России</w:t>
      </w:r>
      <w:r w:rsidR="00512378">
        <w:rPr>
          <w:sz w:val="22"/>
          <w:szCs w:val="22"/>
        </w:rPr>
        <w:t>,</w:t>
      </w:r>
      <w:r w:rsidR="004B484F" w:rsidRPr="001F445C">
        <w:rPr>
          <w:sz w:val="22"/>
          <w:szCs w:val="22"/>
        </w:rPr>
        <w:t xml:space="preserve"> не предусмотрено иное;</w:t>
      </w:r>
    </w:p>
    <w:p w14:paraId="7769B1F2" w14:textId="7FD983DD" w:rsidR="00512378" w:rsidRDefault="00126C41" w:rsidP="00002E9F">
      <w:pPr>
        <w:spacing w:before="60" w:after="60"/>
        <w:ind w:firstLine="360"/>
        <w:jc w:val="both"/>
        <w:rPr>
          <w:sz w:val="22"/>
          <w:szCs w:val="22"/>
        </w:rPr>
      </w:pPr>
      <w:r w:rsidRPr="001F445C">
        <w:rPr>
          <w:sz w:val="22"/>
          <w:szCs w:val="22"/>
        </w:rPr>
        <w:t>2</w:t>
      </w:r>
      <w:r>
        <w:rPr>
          <w:sz w:val="22"/>
          <w:szCs w:val="22"/>
        </w:rPr>
        <w:t>7</w:t>
      </w:r>
      <w:r w:rsidR="00002E9F" w:rsidRPr="001F445C">
        <w:rPr>
          <w:sz w:val="22"/>
          <w:szCs w:val="22"/>
        </w:rPr>
        <w:t>.</w:t>
      </w:r>
      <w:r w:rsidR="00DE495A">
        <w:rPr>
          <w:sz w:val="22"/>
          <w:szCs w:val="22"/>
        </w:rPr>
        <w:t>4</w:t>
      </w:r>
      <w:r w:rsidR="00002E9F" w:rsidRPr="001F445C">
        <w:rPr>
          <w:sz w:val="22"/>
          <w:szCs w:val="22"/>
        </w:rPr>
        <w:t xml:space="preserve">. </w:t>
      </w:r>
      <w:r w:rsidR="004B484F" w:rsidRPr="001F445C">
        <w:rPr>
          <w:sz w:val="22"/>
          <w:szCs w:val="22"/>
        </w:rPr>
        <w:t xml:space="preserve">передавать </w:t>
      </w:r>
      <w:r w:rsidR="00002E9F" w:rsidRPr="001F445C">
        <w:rPr>
          <w:sz w:val="22"/>
          <w:szCs w:val="22"/>
        </w:rPr>
        <w:t>с</w:t>
      </w:r>
      <w:r w:rsidR="004749FD" w:rsidRPr="001F445C">
        <w:rPr>
          <w:sz w:val="22"/>
          <w:szCs w:val="22"/>
        </w:rPr>
        <w:t>пециализированному депозитарию</w:t>
      </w:r>
      <w:r w:rsidR="004B484F" w:rsidRPr="001F445C">
        <w:rPr>
          <w:sz w:val="22"/>
          <w:szCs w:val="22"/>
        </w:rPr>
        <w:t xml:space="preserve"> копии всех первичных документов в отношении имущества, составляющего </w:t>
      </w:r>
      <w:r w:rsidR="004749FD" w:rsidRPr="001F445C">
        <w:rPr>
          <w:sz w:val="22"/>
          <w:szCs w:val="22"/>
        </w:rPr>
        <w:t>ф</w:t>
      </w:r>
      <w:r w:rsidR="004B484F" w:rsidRPr="001F445C">
        <w:rPr>
          <w:sz w:val="22"/>
          <w:szCs w:val="22"/>
        </w:rPr>
        <w:t xml:space="preserve">онд, </w:t>
      </w:r>
      <w:r w:rsidR="004749FD" w:rsidRPr="001F445C">
        <w:rPr>
          <w:sz w:val="22"/>
          <w:szCs w:val="22"/>
        </w:rPr>
        <w:t xml:space="preserve">незамедлительно </w:t>
      </w:r>
      <w:r w:rsidR="004B484F" w:rsidRPr="001F445C">
        <w:rPr>
          <w:sz w:val="22"/>
          <w:szCs w:val="22"/>
        </w:rPr>
        <w:t>с момента их составления или получения</w:t>
      </w:r>
      <w:r w:rsidR="00512378">
        <w:rPr>
          <w:sz w:val="22"/>
          <w:szCs w:val="22"/>
        </w:rPr>
        <w:t>;</w:t>
      </w:r>
    </w:p>
    <w:p w14:paraId="2CDC90AB" w14:textId="38FE7B89" w:rsidR="00115309" w:rsidRDefault="00512378" w:rsidP="00115309">
      <w:pPr>
        <w:autoSpaceDE w:val="0"/>
        <w:autoSpaceDN w:val="0"/>
        <w:adjustRightInd w:val="0"/>
        <w:spacing w:line="240" w:lineRule="atLeast"/>
        <w:ind w:firstLine="426"/>
        <w:jc w:val="both"/>
        <w:rPr>
          <w:sz w:val="22"/>
          <w:szCs w:val="22"/>
        </w:rPr>
      </w:pPr>
      <w:r>
        <w:rPr>
          <w:sz w:val="22"/>
          <w:szCs w:val="22"/>
        </w:rPr>
        <w:t>27.</w:t>
      </w:r>
      <w:r w:rsidR="00DE495A">
        <w:rPr>
          <w:sz w:val="22"/>
          <w:szCs w:val="22"/>
        </w:rPr>
        <w:t>5</w:t>
      </w:r>
      <w:r>
        <w:rPr>
          <w:sz w:val="22"/>
          <w:szCs w:val="22"/>
        </w:rPr>
        <w:t xml:space="preserve">. </w:t>
      </w:r>
      <w:r w:rsidR="00115309" w:rsidRPr="00E0162A">
        <w:rPr>
          <w:sz w:val="22"/>
          <w:szCs w:val="22"/>
        </w:rPr>
        <w:t>раскрывать информацию о фонде в соответствии с Федеральным законом «Об инвестиционных фо</w:t>
      </w:r>
      <w:r w:rsidR="009A2CA4">
        <w:rPr>
          <w:sz w:val="22"/>
          <w:szCs w:val="22"/>
        </w:rPr>
        <w:t>ндах»</w:t>
      </w:r>
      <w:r w:rsidR="00115309" w:rsidRPr="00E0162A">
        <w:rPr>
          <w:sz w:val="22"/>
          <w:szCs w:val="22"/>
        </w:rPr>
        <w:t>;</w:t>
      </w:r>
    </w:p>
    <w:p w14:paraId="24A6BE6C" w14:textId="6493AFE5" w:rsidR="00512378" w:rsidRDefault="00DE495A" w:rsidP="00115309">
      <w:pPr>
        <w:spacing w:before="60" w:after="60"/>
        <w:ind w:firstLine="360"/>
        <w:jc w:val="both"/>
        <w:rPr>
          <w:sz w:val="22"/>
          <w:szCs w:val="22"/>
        </w:rPr>
      </w:pPr>
      <w:r>
        <w:rPr>
          <w:sz w:val="22"/>
          <w:szCs w:val="22"/>
        </w:rPr>
        <w:t>27.6</w:t>
      </w:r>
      <w:r w:rsidR="00115309">
        <w:rPr>
          <w:sz w:val="22"/>
          <w:szCs w:val="22"/>
        </w:rPr>
        <w:t xml:space="preserve">. </w:t>
      </w:r>
      <w:r w:rsidR="00512378">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579D16C9" w14:textId="330A14CD" w:rsidR="00DE495A" w:rsidRPr="001F445C" w:rsidRDefault="00DE495A" w:rsidP="00DE495A">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661209DC" w14:textId="76F5E991" w:rsidR="00115309" w:rsidRPr="00E0162A" w:rsidRDefault="00115309" w:rsidP="00115309">
      <w:pPr>
        <w:spacing w:before="60" w:after="60"/>
        <w:ind w:firstLine="360"/>
        <w:jc w:val="both"/>
        <w:rPr>
          <w:sz w:val="22"/>
          <w:szCs w:val="22"/>
        </w:rPr>
      </w:pPr>
      <w:r>
        <w:rPr>
          <w:sz w:val="22"/>
          <w:szCs w:val="22"/>
        </w:rPr>
        <w:t>27</w:t>
      </w:r>
      <w:r w:rsidRPr="00E0162A">
        <w:rPr>
          <w:sz w:val="22"/>
          <w:szCs w:val="22"/>
        </w:rPr>
        <w:t>.</w:t>
      </w:r>
      <w:r w:rsidR="00DE495A">
        <w:rPr>
          <w:sz w:val="22"/>
          <w:szCs w:val="22"/>
        </w:rPr>
        <w:t>8</w:t>
      </w:r>
      <w:r w:rsidRPr="00E0162A">
        <w:rPr>
          <w:sz w:val="22"/>
          <w:szCs w:val="22"/>
        </w:rPr>
        <w:t xml:space="preserve">. соблюдать </w:t>
      </w:r>
      <w:r w:rsidR="00DE495A">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75C55627" w14:textId="77777777" w:rsidR="004B484F" w:rsidRPr="001F445C"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F445C">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1F445C">
        <w:rPr>
          <w:rFonts w:ascii="Times New Roman" w:hAnsi="Times New Roman" w:cs="Times New Roman"/>
          <w:kern w:val="0"/>
          <w:sz w:val="22"/>
          <w:szCs w:val="22"/>
        </w:rPr>
        <w:t>. Управляющая компания не вправе:</w:t>
      </w:r>
    </w:p>
    <w:p w14:paraId="2E87097C" w14:textId="77777777" w:rsidR="00115309" w:rsidRDefault="00126C41" w:rsidP="00115309">
      <w:pPr>
        <w:autoSpaceDE w:val="0"/>
        <w:autoSpaceDN w:val="0"/>
        <w:adjustRightInd w:val="0"/>
        <w:spacing w:line="240" w:lineRule="atLeast"/>
        <w:ind w:firstLine="426"/>
        <w:jc w:val="both"/>
        <w:rPr>
          <w:sz w:val="22"/>
          <w:szCs w:val="22"/>
        </w:rPr>
      </w:pPr>
      <w:r w:rsidRPr="001F445C">
        <w:rPr>
          <w:sz w:val="22"/>
          <w:szCs w:val="22"/>
        </w:rPr>
        <w:t>2</w:t>
      </w:r>
      <w:r>
        <w:rPr>
          <w:sz w:val="22"/>
          <w:szCs w:val="22"/>
        </w:rPr>
        <w:t>8</w:t>
      </w:r>
      <w:r w:rsidR="007C2F6E" w:rsidRPr="001F445C">
        <w:rPr>
          <w:sz w:val="22"/>
          <w:szCs w:val="22"/>
        </w:rPr>
        <w:t xml:space="preserve">.1. </w:t>
      </w:r>
      <w:r w:rsidR="00115309"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DFDFB25" w14:textId="77777777" w:rsidR="004B484F" w:rsidRPr="001F445C" w:rsidRDefault="00115309" w:rsidP="007C2F6E">
      <w:pPr>
        <w:spacing w:before="60" w:after="60"/>
        <w:ind w:firstLine="360"/>
        <w:jc w:val="both"/>
        <w:rPr>
          <w:sz w:val="22"/>
          <w:szCs w:val="22"/>
        </w:rPr>
      </w:pPr>
      <w:r>
        <w:rPr>
          <w:sz w:val="22"/>
          <w:szCs w:val="22"/>
        </w:rPr>
        <w:t xml:space="preserve">28.2. </w:t>
      </w:r>
      <w:r w:rsidR="004B484F" w:rsidRPr="001F445C">
        <w:rPr>
          <w:sz w:val="22"/>
          <w:szCs w:val="22"/>
        </w:rPr>
        <w:t>распоряж</w:t>
      </w:r>
      <w:r w:rsidR="007C2F6E" w:rsidRPr="001F445C">
        <w:rPr>
          <w:sz w:val="22"/>
          <w:szCs w:val="22"/>
        </w:rPr>
        <w:t>аться имуществом, составляющим ф</w:t>
      </w:r>
      <w:r w:rsidR="004B484F" w:rsidRPr="001F445C">
        <w:rPr>
          <w:sz w:val="22"/>
          <w:szCs w:val="22"/>
        </w:rPr>
        <w:t xml:space="preserve">онд, без </w:t>
      </w:r>
      <w:r w:rsidR="0027034B" w:rsidRPr="001F445C">
        <w:rPr>
          <w:sz w:val="22"/>
          <w:szCs w:val="22"/>
        </w:rPr>
        <w:t>предварительного согласия с</w:t>
      </w:r>
      <w:r w:rsidR="004B484F" w:rsidRPr="001F445C">
        <w:rPr>
          <w:sz w:val="22"/>
          <w:szCs w:val="22"/>
        </w:rPr>
        <w:t xml:space="preserve">пециализированного депозитария, за исключением </w:t>
      </w:r>
      <w:r w:rsidR="0027034B" w:rsidRPr="001F445C">
        <w:rPr>
          <w:sz w:val="22"/>
          <w:szCs w:val="22"/>
        </w:rPr>
        <w:t xml:space="preserve">сделок, совершаемых на </w:t>
      </w:r>
      <w:r w:rsidR="00512378">
        <w:rPr>
          <w:sz w:val="22"/>
          <w:szCs w:val="22"/>
        </w:rPr>
        <w:t xml:space="preserve">организованных </w:t>
      </w:r>
      <w:r w:rsidR="0027034B" w:rsidRPr="001F445C">
        <w:rPr>
          <w:sz w:val="22"/>
          <w:szCs w:val="22"/>
        </w:rPr>
        <w:t>торгах</w:t>
      </w:r>
      <w:r w:rsidR="00512378">
        <w:rPr>
          <w:sz w:val="22"/>
          <w:szCs w:val="22"/>
        </w:rPr>
        <w:t>, проводимых российской или иностранной</w:t>
      </w:r>
      <w:r w:rsidR="0027034B" w:rsidRPr="001F445C">
        <w:rPr>
          <w:sz w:val="22"/>
          <w:szCs w:val="22"/>
        </w:rPr>
        <w:t xml:space="preserve"> бирж</w:t>
      </w:r>
      <w:r w:rsidR="00512378">
        <w:rPr>
          <w:sz w:val="22"/>
          <w:szCs w:val="22"/>
        </w:rPr>
        <w:t>ей либо</w:t>
      </w:r>
      <w:r w:rsidR="0027034B" w:rsidRPr="001F445C">
        <w:rPr>
          <w:sz w:val="22"/>
          <w:szCs w:val="22"/>
        </w:rPr>
        <w:t xml:space="preserve"> ин</w:t>
      </w:r>
      <w:r w:rsidR="00512378">
        <w:rPr>
          <w:sz w:val="22"/>
          <w:szCs w:val="22"/>
        </w:rPr>
        <w:t>ым</w:t>
      </w:r>
      <w:r w:rsidR="0027034B" w:rsidRPr="001F445C">
        <w:rPr>
          <w:sz w:val="22"/>
          <w:szCs w:val="22"/>
        </w:rPr>
        <w:t xml:space="preserve"> организатор</w:t>
      </w:r>
      <w:r w:rsidR="00512378">
        <w:rPr>
          <w:sz w:val="22"/>
          <w:szCs w:val="22"/>
        </w:rPr>
        <w:t>ом</w:t>
      </w:r>
      <w:r w:rsidR="0027034B" w:rsidRPr="001F445C">
        <w:rPr>
          <w:sz w:val="22"/>
          <w:szCs w:val="22"/>
        </w:rPr>
        <w:t xml:space="preserve"> торговли</w:t>
      </w:r>
      <w:r w:rsidR="004B484F" w:rsidRPr="001F445C">
        <w:rPr>
          <w:sz w:val="22"/>
          <w:szCs w:val="22"/>
        </w:rPr>
        <w:t>;</w:t>
      </w:r>
    </w:p>
    <w:p w14:paraId="63986A78" w14:textId="041A3970" w:rsidR="0027034B" w:rsidRPr="001F445C" w:rsidRDefault="00126C41" w:rsidP="0027034B">
      <w:pPr>
        <w:spacing w:before="60" w:after="60"/>
        <w:ind w:firstLine="360"/>
        <w:jc w:val="both"/>
        <w:rPr>
          <w:sz w:val="22"/>
          <w:szCs w:val="22"/>
        </w:rPr>
      </w:pPr>
      <w:r w:rsidRPr="001F445C">
        <w:rPr>
          <w:sz w:val="22"/>
          <w:szCs w:val="22"/>
        </w:rPr>
        <w:t>2</w:t>
      </w:r>
      <w:r>
        <w:rPr>
          <w:sz w:val="22"/>
          <w:szCs w:val="22"/>
        </w:rPr>
        <w:t>8</w:t>
      </w:r>
      <w:r w:rsidR="0027034B" w:rsidRPr="001F445C">
        <w:rPr>
          <w:sz w:val="22"/>
          <w:szCs w:val="22"/>
        </w:rPr>
        <w:t>.</w:t>
      </w:r>
      <w:r w:rsidR="00115309">
        <w:rPr>
          <w:sz w:val="22"/>
          <w:szCs w:val="22"/>
        </w:rPr>
        <w:t>3</w:t>
      </w:r>
      <w:r w:rsidR="0027034B" w:rsidRPr="001F445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693967FD" w14:textId="7D1A3415" w:rsidR="0027034B" w:rsidRPr="001F445C" w:rsidRDefault="00126C41" w:rsidP="0027034B">
      <w:pPr>
        <w:spacing w:before="60" w:after="60"/>
        <w:ind w:firstLine="360"/>
        <w:jc w:val="both"/>
        <w:rPr>
          <w:sz w:val="22"/>
          <w:szCs w:val="22"/>
        </w:rPr>
      </w:pPr>
      <w:r w:rsidRPr="001F445C">
        <w:rPr>
          <w:sz w:val="22"/>
          <w:szCs w:val="22"/>
        </w:rPr>
        <w:lastRenderedPageBreak/>
        <w:t>2</w:t>
      </w:r>
      <w:r>
        <w:rPr>
          <w:sz w:val="22"/>
          <w:szCs w:val="22"/>
        </w:rPr>
        <w:t>8</w:t>
      </w:r>
      <w:r w:rsidR="0027034B" w:rsidRPr="001F445C">
        <w:rPr>
          <w:sz w:val="22"/>
          <w:szCs w:val="22"/>
        </w:rPr>
        <w:t>.</w:t>
      </w:r>
      <w:r w:rsidR="00115309">
        <w:rPr>
          <w:sz w:val="22"/>
          <w:szCs w:val="22"/>
        </w:rPr>
        <w:t>4</w:t>
      </w:r>
      <w:r w:rsidR="0027034B" w:rsidRPr="001F445C">
        <w:rPr>
          <w:sz w:val="22"/>
          <w:szCs w:val="22"/>
        </w:rPr>
        <w:t>. использовать имущество, составляющее фонд, для обеспечения исполнения</w:t>
      </w:r>
      <w:r w:rsidR="00DE60C3" w:rsidRPr="001F445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A57526A" w14:textId="32C14AAA" w:rsidR="00DE60C3" w:rsidRPr="001F445C" w:rsidRDefault="00126C41" w:rsidP="0027034B">
      <w:pPr>
        <w:spacing w:before="60" w:after="60"/>
        <w:ind w:firstLine="360"/>
        <w:jc w:val="both"/>
        <w:rPr>
          <w:sz w:val="22"/>
          <w:szCs w:val="22"/>
        </w:rPr>
      </w:pPr>
      <w:r w:rsidRPr="001F445C">
        <w:rPr>
          <w:sz w:val="22"/>
          <w:szCs w:val="22"/>
        </w:rPr>
        <w:t>2</w:t>
      </w:r>
      <w:r>
        <w:rPr>
          <w:sz w:val="22"/>
          <w:szCs w:val="22"/>
        </w:rPr>
        <w:t>8</w:t>
      </w:r>
      <w:r w:rsidR="00DE60C3" w:rsidRPr="001F445C">
        <w:rPr>
          <w:sz w:val="22"/>
          <w:szCs w:val="22"/>
        </w:rPr>
        <w:t>.</w:t>
      </w:r>
      <w:r w:rsidR="00115309">
        <w:rPr>
          <w:sz w:val="22"/>
          <w:szCs w:val="22"/>
        </w:rPr>
        <w:t>5</w:t>
      </w:r>
      <w:r w:rsidR="00DE60C3" w:rsidRPr="001F445C">
        <w:rPr>
          <w:sz w:val="22"/>
          <w:szCs w:val="22"/>
        </w:rPr>
        <w:t>. взимать проценты за пользование денежными средствами управляющей компании</w:t>
      </w:r>
      <w:r w:rsidR="00FE1B7F" w:rsidRPr="001F445C">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15309">
        <w:rPr>
          <w:sz w:val="22"/>
          <w:szCs w:val="22"/>
        </w:rPr>
        <w:t xml:space="preserve">в </w:t>
      </w:r>
      <w:r w:rsidR="00115309" w:rsidRPr="00AA53CD">
        <w:rPr>
          <w:sz w:val="22"/>
          <w:szCs w:val="22"/>
        </w:rPr>
        <w:t xml:space="preserve">случаях </w:t>
      </w:r>
      <w:r w:rsidR="00115309" w:rsidRPr="00E0162A">
        <w:rPr>
          <w:sz w:val="22"/>
          <w:szCs w:val="22"/>
        </w:rPr>
        <w:t>предусмотренных статьей 25 Федерального закона «Об инвестиционных фондах»</w:t>
      </w:r>
      <w:r w:rsidR="00FE1B7F" w:rsidRPr="001F445C">
        <w:rPr>
          <w:sz w:val="22"/>
          <w:szCs w:val="22"/>
        </w:rPr>
        <w:t>;</w:t>
      </w:r>
    </w:p>
    <w:p w14:paraId="63018FDC" w14:textId="3C5A1946" w:rsidR="00FE1B7F" w:rsidRPr="001F445C" w:rsidRDefault="00126C41" w:rsidP="0027034B">
      <w:pPr>
        <w:spacing w:before="60" w:after="60"/>
        <w:ind w:firstLine="360"/>
        <w:jc w:val="both"/>
        <w:rPr>
          <w:sz w:val="22"/>
          <w:szCs w:val="22"/>
        </w:rPr>
      </w:pPr>
      <w:r w:rsidRPr="001F445C">
        <w:rPr>
          <w:sz w:val="22"/>
          <w:szCs w:val="22"/>
        </w:rPr>
        <w:t>2</w:t>
      </w:r>
      <w:r>
        <w:rPr>
          <w:sz w:val="22"/>
          <w:szCs w:val="22"/>
        </w:rPr>
        <w:t>8</w:t>
      </w:r>
      <w:r w:rsidR="003313B2" w:rsidRPr="001F445C">
        <w:rPr>
          <w:sz w:val="22"/>
          <w:szCs w:val="22"/>
        </w:rPr>
        <w:t>.</w:t>
      </w:r>
      <w:r w:rsidR="00115309">
        <w:rPr>
          <w:sz w:val="22"/>
          <w:szCs w:val="22"/>
        </w:rPr>
        <w:t>6</w:t>
      </w:r>
      <w:r w:rsidR="003313B2" w:rsidRPr="001F445C">
        <w:rPr>
          <w:sz w:val="22"/>
          <w:szCs w:val="22"/>
        </w:rPr>
        <w:t xml:space="preserve">. </w:t>
      </w:r>
      <w:r w:rsidR="00115309" w:rsidRPr="00E0162A">
        <w:rPr>
          <w:sz w:val="22"/>
          <w:szCs w:val="22"/>
        </w:rPr>
        <w:t>действуя в качестве доверительного управляющего фондом,</w:t>
      </w:r>
      <w:r w:rsidR="00115309">
        <w:rPr>
          <w:sz w:val="22"/>
          <w:szCs w:val="22"/>
        </w:rPr>
        <w:t xml:space="preserve"> </w:t>
      </w:r>
      <w:r w:rsidR="003313B2" w:rsidRPr="001F445C">
        <w:rPr>
          <w:sz w:val="22"/>
          <w:szCs w:val="22"/>
        </w:rPr>
        <w:t>совершать следующие сделки или давать поручение на совершение следующих сделок:</w:t>
      </w:r>
    </w:p>
    <w:p w14:paraId="4DF8E594" w14:textId="3FAC9E47" w:rsidR="000A0B50" w:rsidRPr="001F445C" w:rsidRDefault="009C2D41"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 по приобретению, объектов, не предусмотренных Федеральным законом «Об инвестиционных фондах», нормативными</w:t>
      </w:r>
      <w:r w:rsidR="000A0B50" w:rsidRPr="001F445C">
        <w:rPr>
          <w:sz w:val="22"/>
          <w:szCs w:val="22"/>
        </w:rPr>
        <w:t xml:space="preserve"> актами </w:t>
      </w:r>
      <w:r w:rsidR="00115309">
        <w:rPr>
          <w:sz w:val="22"/>
          <w:szCs w:val="22"/>
        </w:rPr>
        <w:t>Банка России</w:t>
      </w:r>
      <w:r w:rsidR="000A0B50" w:rsidRPr="001F445C">
        <w:rPr>
          <w:sz w:val="22"/>
          <w:szCs w:val="22"/>
        </w:rPr>
        <w:t>, инвестиционной декларацией фонда;</w:t>
      </w:r>
    </w:p>
    <w:p w14:paraId="608C45DE" w14:textId="40978D74" w:rsidR="003313B2"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.2. по безвозмездному отчуждению имущества, составляющего фонд;</w:t>
      </w:r>
    </w:p>
    <w:p w14:paraId="00612D18" w14:textId="4D19D87C" w:rsidR="000A0B50"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.3</w:t>
      </w:r>
      <w:r w:rsidR="00D1501A" w:rsidRPr="001F445C">
        <w:rPr>
          <w:sz w:val="22"/>
          <w:szCs w:val="22"/>
        </w:rPr>
        <w:t xml:space="preserve"> </w:t>
      </w:r>
      <w:r w:rsidRPr="001F445C">
        <w:rPr>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1F445C">
        <w:rPr>
          <w:sz w:val="22"/>
          <w:szCs w:val="22"/>
        </w:rPr>
        <w:t xml:space="preserve">за исключением сделок, совершаемых на </w:t>
      </w:r>
      <w:r w:rsidR="00DC2C0E">
        <w:rPr>
          <w:sz w:val="22"/>
          <w:szCs w:val="22"/>
        </w:rPr>
        <w:t xml:space="preserve">организованных </w:t>
      </w:r>
      <w:r w:rsidR="00A058CD" w:rsidRPr="001F445C">
        <w:rPr>
          <w:sz w:val="22"/>
          <w:szCs w:val="22"/>
        </w:rPr>
        <w:t>торгах, при условии осуществления клиринга по таким сделкам;</w:t>
      </w:r>
    </w:p>
    <w:p w14:paraId="2B0BA439" w14:textId="65826634"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78A7E284" w14:textId="29989367"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.5. договор</w:t>
      </w:r>
      <w:r w:rsidR="00115309">
        <w:rPr>
          <w:sz w:val="22"/>
          <w:szCs w:val="22"/>
        </w:rPr>
        <w:t>ов</w:t>
      </w:r>
      <w:r w:rsidRPr="001F445C">
        <w:rPr>
          <w:sz w:val="22"/>
          <w:szCs w:val="22"/>
        </w:rPr>
        <w:t xml:space="preserve"> займа</w:t>
      </w:r>
      <w:r w:rsidR="00594BB9" w:rsidRPr="001F445C">
        <w:rPr>
          <w:sz w:val="22"/>
          <w:szCs w:val="22"/>
        </w:rPr>
        <w:t xml:space="preserve"> или кредитны</w:t>
      </w:r>
      <w:r w:rsidR="00115309">
        <w:rPr>
          <w:sz w:val="22"/>
          <w:szCs w:val="22"/>
        </w:rPr>
        <w:t>х</w:t>
      </w:r>
      <w:r w:rsidR="00594BB9" w:rsidRPr="001F445C">
        <w:rPr>
          <w:sz w:val="22"/>
          <w:szCs w:val="22"/>
        </w:rPr>
        <w:t xml:space="preserve"> договор</w:t>
      </w:r>
      <w:r w:rsidR="00115309">
        <w:rPr>
          <w:sz w:val="22"/>
          <w:szCs w:val="22"/>
        </w:rPr>
        <w:t>ов</w:t>
      </w:r>
      <w:r w:rsidR="00594BB9" w:rsidRPr="001F445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414AEC" w:rsidRPr="001F445C">
        <w:rPr>
          <w:sz w:val="22"/>
          <w:szCs w:val="22"/>
        </w:rPr>
        <w:t>подлежащ</w:t>
      </w:r>
      <w:r w:rsidR="00414AEC">
        <w:rPr>
          <w:sz w:val="22"/>
          <w:szCs w:val="22"/>
        </w:rPr>
        <w:t>е</w:t>
      </w:r>
      <w:r w:rsidR="00414AEC" w:rsidRPr="001F445C">
        <w:rPr>
          <w:sz w:val="22"/>
          <w:szCs w:val="22"/>
        </w:rPr>
        <w:t xml:space="preserve">й </w:t>
      </w:r>
      <w:r w:rsidR="00594BB9" w:rsidRPr="001F445C">
        <w:rPr>
          <w:sz w:val="22"/>
          <w:szCs w:val="22"/>
        </w:rPr>
        <w:t xml:space="preserve">погашению за счет имущества, составляющего фонд, по всем договорам займа и кредитным договорам не должен превышать 20 </w:t>
      </w:r>
      <w:r w:rsidR="008F3003">
        <w:rPr>
          <w:sz w:val="22"/>
          <w:szCs w:val="22"/>
        </w:rPr>
        <w:t xml:space="preserve">(Двадцати) </w:t>
      </w:r>
      <w:r w:rsidR="00594BB9" w:rsidRPr="001F445C">
        <w:rPr>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1F445C">
        <w:rPr>
          <w:sz w:val="22"/>
          <w:szCs w:val="22"/>
        </w:rPr>
        <w:t>;</w:t>
      </w:r>
    </w:p>
    <w:p w14:paraId="5BA9D8F0" w14:textId="39943734" w:rsidR="004F4A5A" w:rsidRPr="00713AB3" w:rsidRDefault="00F62B33" w:rsidP="000F68A6">
      <w:pPr>
        <w:autoSpaceDE w:val="0"/>
        <w:autoSpaceDN w:val="0"/>
        <w:adjustRightInd w:val="0"/>
        <w:ind w:firstLine="709"/>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 xml:space="preserve">.6. </w:t>
      </w:r>
      <w:r w:rsidR="007443FF">
        <w:rPr>
          <w:sz w:val="22"/>
          <w:szCs w:val="22"/>
        </w:rPr>
        <w:t>договоров</w:t>
      </w:r>
      <w:r w:rsidR="007443FF" w:rsidRPr="001F445C">
        <w:rPr>
          <w:sz w:val="22"/>
          <w:szCs w:val="22"/>
        </w:rPr>
        <w:t xml:space="preserve"> </w:t>
      </w:r>
      <w:proofErr w:type="spellStart"/>
      <w:r w:rsidR="008F527A" w:rsidRPr="001F445C">
        <w:rPr>
          <w:sz w:val="22"/>
          <w:szCs w:val="22"/>
        </w:rPr>
        <w:t>репо</w:t>
      </w:r>
      <w:proofErr w:type="spellEnd"/>
      <w:r w:rsidR="008F527A" w:rsidRPr="001F445C">
        <w:rPr>
          <w:sz w:val="22"/>
          <w:szCs w:val="22"/>
        </w:rPr>
        <w:t>, подлежащи</w:t>
      </w:r>
      <w:r w:rsidR="00724A5B" w:rsidRPr="001F445C">
        <w:rPr>
          <w:sz w:val="22"/>
          <w:szCs w:val="22"/>
        </w:rPr>
        <w:t>е</w:t>
      </w:r>
      <w:r w:rsidR="008F527A" w:rsidRPr="001F445C">
        <w:rPr>
          <w:sz w:val="22"/>
          <w:szCs w:val="22"/>
        </w:rPr>
        <w:t xml:space="preserve"> исполнению за счет имущества фонда</w:t>
      </w:r>
      <w:r w:rsidR="00713AB3">
        <w:rPr>
          <w:sz w:val="22"/>
          <w:szCs w:val="22"/>
        </w:rPr>
        <w:t xml:space="preserve">. </w:t>
      </w:r>
      <w:r w:rsidR="00713AB3" w:rsidRPr="00FF301E">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w:t>
      </w:r>
      <w:r w:rsidR="00FF301E">
        <w:rPr>
          <w:sz w:val="22"/>
          <w:szCs w:val="22"/>
        </w:rPr>
        <w:t>пункта 23.1.2. настоящих Правил</w:t>
      </w:r>
      <w:r w:rsidR="008F527A" w:rsidRPr="00713AB3">
        <w:rPr>
          <w:sz w:val="22"/>
          <w:szCs w:val="22"/>
        </w:rPr>
        <w:t>;</w:t>
      </w:r>
      <w:r w:rsidR="00635E1B" w:rsidRPr="00713AB3">
        <w:rPr>
          <w:sz w:val="22"/>
          <w:szCs w:val="22"/>
        </w:rPr>
        <w:tab/>
      </w:r>
    </w:p>
    <w:p w14:paraId="1DF45A1D" w14:textId="621F5F08" w:rsidR="004E1ED9" w:rsidRPr="001F445C" w:rsidRDefault="009B148D" w:rsidP="000F68A6">
      <w:pPr>
        <w:autoSpaceDE w:val="0"/>
        <w:autoSpaceDN w:val="0"/>
        <w:adjustRightInd w:val="0"/>
        <w:ind w:firstLine="709"/>
        <w:jc w:val="both"/>
        <w:rPr>
          <w:sz w:val="22"/>
          <w:szCs w:val="22"/>
        </w:rPr>
      </w:pPr>
      <w:r w:rsidRPr="00F73562">
        <w:rPr>
          <w:sz w:val="22"/>
          <w:szCs w:val="22"/>
        </w:rPr>
        <w:t>28.</w:t>
      </w:r>
      <w:r w:rsidR="00115309">
        <w:rPr>
          <w:sz w:val="22"/>
          <w:szCs w:val="22"/>
        </w:rPr>
        <w:t>6</w:t>
      </w:r>
      <w:r w:rsidRPr="00F73562">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4231C5BB" w14:textId="1D9078DE" w:rsidR="00724A5B" w:rsidRPr="001F445C" w:rsidRDefault="00724A5B"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0A7B5D72" w14:textId="353BE60E" w:rsidR="006C7690" w:rsidRPr="001F445C" w:rsidRDefault="004E1ED9"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9</w:t>
      </w:r>
      <w:r w:rsidRPr="001F445C">
        <w:rPr>
          <w:sz w:val="22"/>
          <w:szCs w:val="22"/>
        </w:rPr>
        <w:t>. по приобретению в состав фонда ценных бумаг, выпущенных (выданных) участниками управляющей компании</w:t>
      </w:r>
      <w:r w:rsidR="006C7690" w:rsidRPr="001F445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BC8EF8" w14:textId="46379794" w:rsidR="006C7690" w:rsidRPr="001F445C" w:rsidRDefault="00B65866"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10</w:t>
      </w:r>
      <w:r w:rsidRPr="001F445C">
        <w:rPr>
          <w:sz w:val="22"/>
          <w:szCs w:val="22"/>
        </w:rPr>
        <w:t xml:space="preserve">. </w:t>
      </w:r>
      <w:r w:rsidR="00622E03" w:rsidRPr="001F445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1F445C">
        <w:rPr>
          <w:sz w:val="22"/>
          <w:szCs w:val="22"/>
        </w:rPr>
        <w:t>имущества</w:t>
      </w:r>
      <w:r w:rsidR="00E47480">
        <w:rPr>
          <w:sz w:val="22"/>
          <w:szCs w:val="22"/>
        </w:rPr>
        <w:t>, составляющего фонд</w:t>
      </w:r>
      <w:r w:rsidR="00622E03" w:rsidRPr="001F445C">
        <w:rPr>
          <w:sz w:val="22"/>
          <w:szCs w:val="22"/>
        </w:rPr>
        <w:t>, указанным лицам;</w:t>
      </w:r>
    </w:p>
    <w:p w14:paraId="11C58E8C" w14:textId="26C9B211" w:rsidR="00947B69" w:rsidRPr="001F445C" w:rsidRDefault="00856EFA" w:rsidP="0027034B">
      <w:pPr>
        <w:spacing w:before="60" w:after="60"/>
        <w:ind w:firstLine="360"/>
        <w:jc w:val="both"/>
        <w:rPr>
          <w:sz w:val="22"/>
          <w:szCs w:val="22"/>
        </w:rPr>
      </w:pPr>
      <w:r w:rsidRPr="001F445C">
        <w:rPr>
          <w:sz w:val="22"/>
          <w:szCs w:val="22"/>
        </w:rPr>
        <w:lastRenderedPageBreak/>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1</w:t>
      </w:r>
      <w:r w:rsidRPr="001F445C">
        <w:rPr>
          <w:sz w:val="22"/>
          <w:szCs w:val="22"/>
        </w:rPr>
        <w:t>.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053BE">
        <w:rPr>
          <w:sz w:val="22"/>
          <w:szCs w:val="22"/>
        </w:rPr>
        <w:t>ому</w:t>
      </w:r>
      <w:r w:rsidRPr="001F445C">
        <w:rPr>
          <w:sz w:val="22"/>
          <w:szCs w:val="22"/>
        </w:rPr>
        <w:t xml:space="preserve"> лиц</w:t>
      </w:r>
      <w:r w:rsidR="00C053BE">
        <w:rPr>
          <w:sz w:val="22"/>
          <w:szCs w:val="22"/>
        </w:rPr>
        <w:t>у</w:t>
      </w:r>
      <w:r w:rsidRPr="001F445C">
        <w:rPr>
          <w:sz w:val="22"/>
          <w:szCs w:val="22"/>
        </w:rPr>
        <w:t>, за исключением случаев</w:t>
      </w:r>
      <w:r w:rsidR="00DF553F">
        <w:rPr>
          <w:sz w:val="22"/>
          <w:szCs w:val="22"/>
        </w:rPr>
        <w:t>,</w:t>
      </w:r>
      <w:r w:rsidRPr="001F445C">
        <w:rPr>
          <w:sz w:val="22"/>
          <w:szCs w:val="22"/>
        </w:rPr>
        <w:t xml:space="preserve"> </w:t>
      </w:r>
      <w:r w:rsidR="00DF553F" w:rsidRPr="005711F8">
        <w:rPr>
          <w:sz w:val="22"/>
          <w:szCs w:val="22"/>
        </w:rPr>
        <w:t>преду</w:t>
      </w:r>
      <w:r w:rsidR="00DF553F" w:rsidRPr="00061FCA">
        <w:rPr>
          <w:sz w:val="22"/>
          <w:szCs w:val="22"/>
        </w:rPr>
        <w:t xml:space="preserve">смотренных Федеральным законом </w:t>
      </w:r>
      <w:r w:rsidR="00DF553F">
        <w:rPr>
          <w:sz w:val="22"/>
          <w:szCs w:val="22"/>
        </w:rPr>
        <w:t>«</w:t>
      </w:r>
      <w:r w:rsidR="00DF553F" w:rsidRPr="005711F8">
        <w:rPr>
          <w:sz w:val="22"/>
          <w:szCs w:val="22"/>
        </w:rPr>
        <w:t>Об инвестиционных фондах</w:t>
      </w:r>
      <w:r w:rsidR="00DF553F">
        <w:rPr>
          <w:sz w:val="22"/>
          <w:szCs w:val="22"/>
        </w:rPr>
        <w:t>»</w:t>
      </w:r>
      <w:r w:rsidRPr="001F445C">
        <w:rPr>
          <w:sz w:val="22"/>
          <w:szCs w:val="22"/>
        </w:rPr>
        <w:t>;</w:t>
      </w:r>
    </w:p>
    <w:p w14:paraId="62FA4B27" w14:textId="5EFE4FC2" w:rsidR="00DC2C0E" w:rsidRDefault="00CE14EC"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2</w:t>
      </w:r>
      <w:r w:rsidRPr="001F445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1F445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DC2C0E">
        <w:rPr>
          <w:sz w:val="22"/>
          <w:szCs w:val="22"/>
        </w:rPr>
        <w:t>;</w:t>
      </w:r>
    </w:p>
    <w:p w14:paraId="3721FD25" w14:textId="7D6E2926" w:rsidR="00856EFA" w:rsidRPr="001F445C" w:rsidRDefault="00DC2C0E" w:rsidP="0027034B">
      <w:pPr>
        <w:spacing w:before="60" w:after="60"/>
        <w:ind w:firstLine="360"/>
        <w:jc w:val="both"/>
        <w:rPr>
          <w:sz w:val="22"/>
          <w:szCs w:val="22"/>
        </w:rPr>
      </w:pPr>
      <w:r>
        <w:rPr>
          <w:sz w:val="22"/>
          <w:szCs w:val="22"/>
        </w:rPr>
        <w:t>28.</w:t>
      </w:r>
      <w:r w:rsidR="00115309">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D87CC8">
        <w:rPr>
          <w:sz w:val="22"/>
          <w:szCs w:val="22"/>
        </w:rPr>
        <w:t>Банка России</w:t>
      </w:r>
      <w:r w:rsidR="001B68D2" w:rsidRPr="001F445C">
        <w:rPr>
          <w:sz w:val="22"/>
          <w:szCs w:val="22"/>
        </w:rPr>
        <w:t>.</w:t>
      </w:r>
    </w:p>
    <w:p w14:paraId="2DF95673" w14:textId="3E7387A7" w:rsidR="00F96D66" w:rsidRPr="001F445C" w:rsidRDefault="00126C41" w:rsidP="00DC408B">
      <w:pPr>
        <w:spacing w:before="60" w:after="60"/>
        <w:jc w:val="both"/>
        <w:rPr>
          <w:sz w:val="22"/>
          <w:szCs w:val="22"/>
        </w:rPr>
      </w:pPr>
      <w:r>
        <w:rPr>
          <w:sz w:val="22"/>
          <w:szCs w:val="22"/>
        </w:rPr>
        <w:t>29</w:t>
      </w:r>
      <w:r w:rsidR="00DC408B" w:rsidRPr="001F445C">
        <w:rPr>
          <w:sz w:val="22"/>
          <w:szCs w:val="22"/>
        </w:rPr>
        <w:t>. Ограничения</w:t>
      </w:r>
      <w:r w:rsidR="00DE59CC" w:rsidRPr="001F445C">
        <w:rPr>
          <w:sz w:val="22"/>
          <w:szCs w:val="22"/>
        </w:rPr>
        <w:t xml:space="preserve"> на совершение сделок с ценными бумагами, установленные пунктами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.7,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.8,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.10,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.11</w:t>
      </w:r>
      <w:r w:rsidR="00F96D66" w:rsidRPr="001F445C">
        <w:rPr>
          <w:sz w:val="22"/>
          <w:szCs w:val="22"/>
        </w:rPr>
        <w:t xml:space="preserve"> </w:t>
      </w:r>
      <w:r w:rsidR="001B68D2" w:rsidRPr="001F445C">
        <w:rPr>
          <w:sz w:val="22"/>
          <w:szCs w:val="22"/>
        </w:rPr>
        <w:t>настоящих П</w:t>
      </w:r>
      <w:r w:rsidR="00F96D66" w:rsidRPr="001F445C">
        <w:rPr>
          <w:sz w:val="22"/>
          <w:szCs w:val="22"/>
        </w:rPr>
        <w:t>равил не применяются</w:t>
      </w:r>
      <w:r w:rsidR="001B68D2" w:rsidRPr="001F445C">
        <w:rPr>
          <w:sz w:val="22"/>
          <w:szCs w:val="22"/>
        </w:rPr>
        <w:t>,</w:t>
      </w:r>
      <w:r w:rsidR="00F96D66" w:rsidRPr="001F445C">
        <w:rPr>
          <w:sz w:val="22"/>
          <w:szCs w:val="22"/>
        </w:rPr>
        <w:t xml:space="preserve"> если:</w:t>
      </w:r>
    </w:p>
    <w:p w14:paraId="517643BB" w14:textId="7127E43C" w:rsidR="005560C9" w:rsidRPr="001F445C" w:rsidRDefault="00F96D66" w:rsidP="00F96D66">
      <w:pPr>
        <w:tabs>
          <w:tab w:val="left" w:pos="284"/>
        </w:tabs>
        <w:spacing w:before="60" w:after="60"/>
        <w:jc w:val="both"/>
        <w:rPr>
          <w:sz w:val="22"/>
          <w:szCs w:val="22"/>
        </w:rPr>
      </w:pPr>
      <w:r w:rsidRPr="001F445C">
        <w:rPr>
          <w:sz w:val="22"/>
          <w:szCs w:val="22"/>
        </w:rPr>
        <w:tab/>
      </w:r>
      <w:r w:rsidR="00DE59CC" w:rsidRPr="001F445C">
        <w:rPr>
          <w:sz w:val="22"/>
          <w:szCs w:val="22"/>
        </w:rPr>
        <w:t xml:space="preserve"> </w:t>
      </w:r>
      <w:r w:rsidR="00126C41">
        <w:rPr>
          <w:sz w:val="22"/>
          <w:szCs w:val="22"/>
        </w:rPr>
        <w:t>29</w:t>
      </w:r>
      <w:r w:rsidRPr="001F445C">
        <w:rPr>
          <w:sz w:val="22"/>
          <w:szCs w:val="22"/>
        </w:rPr>
        <w:t xml:space="preserve">.1. такие сделки </w:t>
      </w:r>
      <w:r w:rsidR="00DC2C0E">
        <w:rPr>
          <w:sz w:val="22"/>
          <w:szCs w:val="22"/>
        </w:rPr>
        <w:t xml:space="preserve">с ценными бумагами </w:t>
      </w:r>
      <w:r w:rsidRPr="001F445C">
        <w:rPr>
          <w:sz w:val="22"/>
          <w:szCs w:val="22"/>
        </w:rPr>
        <w:t xml:space="preserve">совершаются на </w:t>
      </w:r>
      <w:r w:rsidR="00DC2C0E">
        <w:rPr>
          <w:sz w:val="22"/>
          <w:szCs w:val="22"/>
        </w:rPr>
        <w:t xml:space="preserve">организованных </w:t>
      </w:r>
      <w:r w:rsidRPr="001F445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1F445C">
        <w:rPr>
          <w:sz w:val="22"/>
          <w:szCs w:val="22"/>
        </w:rPr>
        <w:t>раскрывается в ходе торгов другим участникам;</w:t>
      </w:r>
    </w:p>
    <w:p w14:paraId="4111417D" w14:textId="77777777" w:rsidR="00DC408B" w:rsidRPr="001F445C" w:rsidRDefault="005560C9"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.2. сделки совершаются с ценными бумагами, входящими в состав фонда, инвестиционные паи которого могут быть обмен</w:t>
      </w:r>
      <w:r w:rsidR="00C13C9A" w:rsidRPr="001F445C">
        <w:rPr>
          <w:sz w:val="22"/>
          <w:szCs w:val="22"/>
        </w:rPr>
        <w:t>е</w:t>
      </w:r>
      <w:r w:rsidRPr="001F445C">
        <w:rPr>
          <w:sz w:val="22"/>
          <w:szCs w:val="22"/>
        </w:rPr>
        <w:t xml:space="preserve">ны на </w:t>
      </w:r>
      <w:r w:rsidR="00BB7853" w:rsidRPr="001F445C">
        <w:rPr>
          <w:sz w:val="22"/>
          <w:szCs w:val="22"/>
        </w:rPr>
        <w:t>инвестиционные паи другого паевого инвестиционного фонда, в состав которого приобретаются указанные ценные бумаги;</w:t>
      </w:r>
    </w:p>
    <w:p w14:paraId="4E0A291B" w14:textId="77777777" w:rsidR="00BB7853" w:rsidRPr="001F445C" w:rsidRDefault="00BB7853"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.3. сделки совершаются с ценными бумагами, входящими в состав другого паевого инвестиционного фонда</w:t>
      </w:r>
      <w:r w:rsidR="000D5E29" w:rsidRPr="001F445C">
        <w:rPr>
          <w:sz w:val="22"/>
          <w:szCs w:val="22"/>
        </w:rPr>
        <w:t>, инвестиционные паи которого могут быть обмен</w:t>
      </w:r>
      <w:r w:rsidR="00C13C9A" w:rsidRPr="001F445C">
        <w:rPr>
          <w:sz w:val="22"/>
          <w:szCs w:val="22"/>
        </w:rPr>
        <w:t>е</w:t>
      </w:r>
      <w:r w:rsidR="000D5E29" w:rsidRPr="001F445C">
        <w:rPr>
          <w:sz w:val="22"/>
          <w:szCs w:val="22"/>
        </w:rPr>
        <w:t>ны на инвестиционные паи фонда.</w:t>
      </w:r>
    </w:p>
    <w:p w14:paraId="76D7E2B2" w14:textId="7E60B053" w:rsidR="0064777F" w:rsidRPr="0030606C" w:rsidRDefault="00126C41" w:rsidP="00F96D66">
      <w:pPr>
        <w:tabs>
          <w:tab w:val="left" w:pos="284"/>
        </w:tabs>
        <w:spacing w:before="60" w:after="60"/>
        <w:jc w:val="both"/>
        <w:rPr>
          <w:sz w:val="22"/>
          <w:szCs w:val="22"/>
        </w:rPr>
      </w:pPr>
      <w:r w:rsidRPr="001F445C">
        <w:rPr>
          <w:sz w:val="22"/>
          <w:szCs w:val="22"/>
        </w:rPr>
        <w:t>3</w:t>
      </w:r>
      <w:r>
        <w:rPr>
          <w:sz w:val="22"/>
          <w:szCs w:val="22"/>
        </w:rPr>
        <w:t>0</w:t>
      </w:r>
      <w:r w:rsidR="0064777F" w:rsidRPr="001F445C">
        <w:rPr>
          <w:sz w:val="22"/>
          <w:szCs w:val="22"/>
        </w:rPr>
        <w:t xml:space="preserve">. </w:t>
      </w:r>
      <w:r w:rsidR="004C2A70" w:rsidRPr="001F445C">
        <w:rPr>
          <w:sz w:val="22"/>
          <w:szCs w:val="22"/>
        </w:rPr>
        <w:t xml:space="preserve">Ограничения на совершение сделок, установленные </w:t>
      </w:r>
      <w:r w:rsidR="004C2A70" w:rsidRPr="0030606C">
        <w:rPr>
          <w:sz w:val="22"/>
          <w:szCs w:val="22"/>
        </w:rPr>
        <w:t xml:space="preserve">пунктом </w:t>
      </w:r>
      <w:r w:rsidRPr="0030606C">
        <w:rPr>
          <w:sz w:val="22"/>
          <w:szCs w:val="22"/>
        </w:rPr>
        <w:t>2</w:t>
      </w:r>
      <w:r>
        <w:rPr>
          <w:sz w:val="22"/>
          <w:szCs w:val="22"/>
        </w:rPr>
        <w:t>8</w:t>
      </w:r>
      <w:r w:rsidR="004C2A70" w:rsidRPr="0030606C">
        <w:rPr>
          <w:sz w:val="22"/>
          <w:szCs w:val="22"/>
        </w:rPr>
        <w:t>.</w:t>
      </w:r>
      <w:r w:rsidR="00115309">
        <w:rPr>
          <w:sz w:val="22"/>
          <w:szCs w:val="22"/>
        </w:rPr>
        <w:t>6</w:t>
      </w:r>
      <w:r w:rsidR="004C2A70" w:rsidRPr="0030606C">
        <w:rPr>
          <w:sz w:val="22"/>
          <w:szCs w:val="22"/>
        </w:rPr>
        <w:t>.</w:t>
      </w:r>
      <w:r w:rsidR="00ED0A29" w:rsidRPr="0030606C">
        <w:rPr>
          <w:sz w:val="22"/>
          <w:szCs w:val="22"/>
        </w:rPr>
        <w:t>9 настоящих П</w:t>
      </w:r>
      <w:r w:rsidR="004C2A70" w:rsidRPr="0030606C">
        <w:rPr>
          <w:sz w:val="22"/>
          <w:szCs w:val="22"/>
        </w:rPr>
        <w:t>равил, не применяются, если указанные сделки:</w:t>
      </w:r>
    </w:p>
    <w:p w14:paraId="5320CA76"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.1. совершаются с ценными бумагами, включенными в котировальные списки российских бирж;</w:t>
      </w:r>
    </w:p>
    <w:p w14:paraId="2C03FE30"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303B51CD"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 xml:space="preserve">.3.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  </w:t>
      </w:r>
    </w:p>
    <w:p w14:paraId="0A4EADDC" w14:textId="7D89981F" w:rsidR="004B484F"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Pr>
          <w:rFonts w:ascii="Times New Roman" w:hAnsi="Times New Roman" w:cs="Times New Roman"/>
          <w:sz w:val="22"/>
          <w:szCs w:val="22"/>
        </w:rPr>
        <w:t>31</w:t>
      </w:r>
      <w:r w:rsidR="004B484F" w:rsidRPr="0030606C">
        <w:rPr>
          <w:rFonts w:ascii="Times New Roman" w:hAnsi="Times New Roman" w:cs="Times New Roman"/>
          <w:sz w:val="22"/>
          <w:szCs w:val="22"/>
        </w:rPr>
        <w:t>. </w:t>
      </w:r>
      <w:r w:rsidR="00DF553F" w:rsidRPr="005711F8">
        <w:rPr>
          <w:rFonts w:ascii="Times New Roman" w:hAnsi="Times New Roman" w:cs="Times New Roman"/>
          <w:sz w:val="22"/>
          <w:szCs w:val="22"/>
        </w:rPr>
        <w:t>По сделкам, совершенным в нарушение требований статьи 40 Федеральным закон</w:t>
      </w:r>
      <w:r w:rsidR="00DF553F" w:rsidRPr="003A683F">
        <w:rPr>
          <w:rFonts w:ascii="Times New Roman" w:hAnsi="Times New Roman" w:cs="Times New Roman"/>
          <w:sz w:val="22"/>
          <w:szCs w:val="22"/>
        </w:rPr>
        <w:t>ом "Об инвестиционных фондах", у</w:t>
      </w:r>
      <w:r w:rsidR="00DF553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29DDE11" w14:textId="77777777" w:rsidR="00B90B0D" w:rsidRPr="001F445C" w:rsidRDefault="00B90B0D">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7707B69" w14:textId="77777777" w:rsidR="004B484F" w:rsidRPr="001F445C" w:rsidRDefault="004B484F">
      <w:pPr>
        <w:pStyle w:val="H4"/>
        <w:spacing w:before="60" w:after="60"/>
        <w:jc w:val="center"/>
      </w:pPr>
      <w:r w:rsidRPr="001F445C">
        <w:t>IV. Права владельцев инвестиционных паев. Инвестиционные паи</w:t>
      </w:r>
    </w:p>
    <w:p w14:paraId="013B1E40" w14:textId="77777777" w:rsidR="004B484F" w:rsidRPr="001F445C" w:rsidRDefault="00126C41">
      <w:pPr>
        <w:spacing w:before="60" w:after="60"/>
        <w:jc w:val="both"/>
        <w:rPr>
          <w:sz w:val="22"/>
          <w:szCs w:val="22"/>
        </w:rPr>
      </w:pPr>
      <w:r w:rsidRPr="001F445C">
        <w:rPr>
          <w:sz w:val="22"/>
          <w:szCs w:val="22"/>
        </w:rPr>
        <w:t>3</w:t>
      </w:r>
      <w:r>
        <w:rPr>
          <w:sz w:val="22"/>
          <w:szCs w:val="22"/>
        </w:rPr>
        <w:t>2</w:t>
      </w:r>
      <w:r w:rsidR="004B484F" w:rsidRPr="001F445C">
        <w:rPr>
          <w:sz w:val="22"/>
          <w:szCs w:val="22"/>
        </w:rPr>
        <w:t>.  Права владельцев инвестиционных паев удостоверяются инвестиционными паями.</w:t>
      </w:r>
    </w:p>
    <w:p w14:paraId="54042C14" w14:textId="77777777" w:rsidR="004B484F" w:rsidRPr="001F445C" w:rsidRDefault="00126C41">
      <w:pPr>
        <w:spacing w:before="60" w:after="60"/>
        <w:jc w:val="both"/>
        <w:rPr>
          <w:sz w:val="22"/>
          <w:szCs w:val="22"/>
        </w:rPr>
      </w:pPr>
      <w:r w:rsidRPr="001F445C">
        <w:rPr>
          <w:sz w:val="22"/>
          <w:szCs w:val="22"/>
        </w:rPr>
        <w:t>3</w:t>
      </w:r>
      <w:r>
        <w:rPr>
          <w:sz w:val="22"/>
          <w:szCs w:val="22"/>
        </w:rPr>
        <w:t>3</w:t>
      </w:r>
      <w:r w:rsidR="004B484F" w:rsidRPr="001F445C">
        <w:rPr>
          <w:sz w:val="22"/>
          <w:szCs w:val="22"/>
        </w:rPr>
        <w:t>. Инвестиционный пай является именной ценной бумагой, удостоверяющей:</w:t>
      </w:r>
    </w:p>
    <w:p w14:paraId="3F1BE943"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.1. </w:t>
      </w:r>
      <w:r w:rsidR="004B484F" w:rsidRPr="001F445C">
        <w:rPr>
          <w:sz w:val="22"/>
          <w:szCs w:val="22"/>
        </w:rPr>
        <w:t>долю его владельца в праве собственно</w:t>
      </w:r>
      <w:r w:rsidR="00A11912" w:rsidRPr="001F445C">
        <w:rPr>
          <w:sz w:val="22"/>
          <w:szCs w:val="22"/>
        </w:rPr>
        <w:t>сти на имущество, составляющее ф</w:t>
      </w:r>
      <w:r w:rsidR="004B484F" w:rsidRPr="001F445C">
        <w:rPr>
          <w:sz w:val="22"/>
          <w:szCs w:val="22"/>
        </w:rPr>
        <w:t>онд;</w:t>
      </w:r>
    </w:p>
    <w:p w14:paraId="2CD08728" w14:textId="77777777"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.2. </w:t>
      </w:r>
      <w:r w:rsidR="004B484F" w:rsidRPr="001F445C">
        <w:rPr>
          <w:sz w:val="22"/>
          <w:szCs w:val="22"/>
        </w:rPr>
        <w:t xml:space="preserve">право требовать от </w:t>
      </w:r>
      <w:r w:rsidR="00A11912" w:rsidRPr="001F445C">
        <w:rPr>
          <w:sz w:val="22"/>
          <w:szCs w:val="22"/>
        </w:rPr>
        <w:t>у</w:t>
      </w:r>
      <w:r w:rsidR="004B484F" w:rsidRPr="001F445C">
        <w:rPr>
          <w:sz w:val="22"/>
          <w:szCs w:val="22"/>
        </w:rPr>
        <w:t>правляющей компании надлежащего довер</w:t>
      </w:r>
      <w:r w:rsidR="00A11912" w:rsidRPr="001F445C">
        <w:rPr>
          <w:sz w:val="22"/>
          <w:szCs w:val="22"/>
        </w:rPr>
        <w:t>ительного управления ф</w:t>
      </w:r>
      <w:r w:rsidR="004B484F" w:rsidRPr="001F445C">
        <w:rPr>
          <w:sz w:val="22"/>
          <w:szCs w:val="22"/>
        </w:rPr>
        <w:t>ондом;</w:t>
      </w:r>
    </w:p>
    <w:p w14:paraId="56DDDEE0"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.3. право требовать от у</w:t>
      </w:r>
      <w:r w:rsidR="004B484F" w:rsidRPr="001F445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1F445C">
        <w:rPr>
          <w:sz w:val="22"/>
          <w:szCs w:val="22"/>
        </w:rPr>
        <w:t>сти на имущество, составляющее ф</w:t>
      </w:r>
      <w:r w:rsidR="004B484F" w:rsidRPr="001F445C">
        <w:rPr>
          <w:sz w:val="22"/>
          <w:szCs w:val="22"/>
        </w:rPr>
        <w:t xml:space="preserve">онд, в любой </w:t>
      </w:r>
      <w:r w:rsidR="00A11912" w:rsidRPr="001F445C">
        <w:rPr>
          <w:sz w:val="22"/>
          <w:szCs w:val="22"/>
        </w:rPr>
        <w:t>рабочий день;</w:t>
      </w:r>
    </w:p>
    <w:p w14:paraId="18BC0CF2" w14:textId="0F164704"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.4. </w:t>
      </w:r>
      <w:r w:rsidR="00B963A5" w:rsidRPr="001F445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1496407" w14:textId="64AF0ABD" w:rsidR="004B484F" w:rsidRDefault="00126C41">
      <w:pPr>
        <w:spacing w:before="60" w:after="60"/>
        <w:jc w:val="both"/>
        <w:rPr>
          <w:sz w:val="22"/>
          <w:szCs w:val="22"/>
        </w:rPr>
      </w:pPr>
      <w:r w:rsidRPr="001F445C">
        <w:rPr>
          <w:sz w:val="22"/>
          <w:szCs w:val="22"/>
        </w:rPr>
        <w:t>3</w:t>
      </w:r>
      <w:r>
        <w:rPr>
          <w:sz w:val="22"/>
          <w:szCs w:val="22"/>
        </w:rPr>
        <w:t>4</w:t>
      </w:r>
      <w:r w:rsidR="004B484F" w:rsidRPr="001F445C">
        <w:rPr>
          <w:sz w:val="22"/>
          <w:szCs w:val="22"/>
        </w:rPr>
        <w:t>. Каждый инвестиционный пай удостоверяет одинаковую долю в праве общей собственно</w:t>
      </w:r>
      <w:r w:rsidR="00345922" w:rsidRPr="001F445C">
        <w:rPr>
          <w:sz w:val="22"/>
          <w:szCs w:val="22"/>
        </w:rPr>
        <w:t>сти на имущество, составляющее ф</w:t>
      </w:r>
      <w:r w:rsidR="004B484F" w:rsidRPr="001F445C">
        <w:rPr>
          <w:sz w:val="22"/>
          <w:szCs w:val="22"/>
        </w:rPr>
        <w:t>онд.</w:t>
      </w:r>
    </w:p>
    <w:p w14:paraId="778F1849" w14:textId="77777777" w:rsidR="00115309" w:rsidRPr="00A340FC" w:rsidRDefault="00115309" w:rsidP="00115309">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6D5B952E" w14:textId="4B6933F3" w:rsidR="004B484F" w:rsidRPr="001F445C" w:rsidRDefault="004B484F">
      <w:pPr>
        <w:spacing w:before="60" w:after="60"/>
        <w:jc w:val="both"/>
        <w:rPr>
          <w:sz w:val="22"/>
          <w:szCs w:val="22"/>
        </w:rPr>
      </w:pPr>
      <w:r w:rsidRPr="001F445C">
        <w:rPr>
          <w:sz w:val="22"/>
          <w:szCs w:val="22"/>
        </w:rPr>
        <w:t>Инвестиционный пай является</w:t>
      </w:r>
      <w:r w:rsidR="00DD0C30">
        <w:rPr>
          <w:sz w:val="22"/>
          <w:szCs w:val="22"/>
        </w:rPr>
        <w:t xml:space="preserve"> именной</w:t>
      </w:r>
      <w:r w:rsidRPr="001F445C">
        <w:rPr>
          <w:sz w:val="22"/>
          <w:szCs w:val="22"/>
        </w:rPr>
        <w:t xml:space="preserve"> </w:t>
      </w:r>
      <w:proofErr w:type="spellStart"/>
      <w:r w:rsidR="00115309">
        <w:rPr>
          <w:sz w:val="22"/>
          <w:szCs w:val="22"/>
        </w:rPr>
        <w:t>не</w:t>
      </w:r>
      <w:r w:rsidRPr="001F445C">
        <w:rPr>
          <w:sz w:val="22"/>
          <w:szCs w:val="22"/>
        </w:rPr>
        <w:t>эмиссионной</w:t>
      </w:r>
      <w:proofErr w:type="spellEnd"/>
      <w:r w:rsidRPr="001F445C">
        <w:rPr>
          <w:sz w:val="22"/>
          <w:szCs w:val="22"/>
        </w:rPr>
        <w:t xml:space="preserve"> ценной бумагой.</w:t>
      </w:r>
    </w:p>
    <w:p w14:paraId="6D76EF35" w14:textId="77777777" w:rsidR="004B484F" w:rsidRPr="001F445C" w:rsidRDefault="004B484F">
      <w:pPr>
        <w:spacing w:before="60" w:after="60"/>
        <w:jc w:val="both"/>
        <w:rPr>
          <w:sz w:val="22"/>
          <w:szCs w:val="22"/>
        </w:rPr>
      </w:pPr>
      <w:r w:rsidRPr="001F445C">
        <w:rPr>
          <w:sz w:val="22"/>
          <w:szCs w:val="22"/>
        </w:rPr>
        <w:t>Права, удостоверенные инвестиционным паем, фиксируются в бездокументарной форме.</w:t>
      </w:r>
    </w:p>
    <w:p w14:paraId="06C3BADF" w14:textId="77777777" w:rsidR="004B484F" w:rsidRPr="001F445C" w:rsidRDefault="004B484F">
      <w:pPr>
        <w:spacing w:before="60" w:after="60"/>
        <w:jc w:val="both"/>
        <w:rPr>
          <w:sz w:val="22"/>
          <w:szCs w:val="22"/>
        </w:rPr>
      </w:pPr>
      <w:r w:rsidRPr="001F445C">
        <w:rPr>
          <w:sz w:val="22"/>
          <w:szCs w:val="22"/>
        </w:rPr>
        <w:t>Инвестиционный пай не имеет номинальной стоимости.</w:t>
      </w:r>
    </w:p>
    <w:p w14:paraId="1DE49ECF" w14:textId="77777777" w:rsidR="004B484F" w:rsidRPr="001F445C" w:rsidRDefault="00126C41">
      <w:pPr>
        <w:spacing w:before="60" w:after="60"/>
        <w:jc w:val="both"/>
        <w:rPr>
          <w:sz w:val="22"/>
          <w:szCs w:val="22"/>
        </w:rPr>
      </w:pPr>
      <w:r w:rsidRPr="001F445C">
        <w:rPr>
          <w:sz w:val="22"/>
          <w:szCs w:val="22"/>
        </w:rPr>
        <w:lastRenderedPageBreak/>
        <w:t>3</w:t>
      </w:r>
      <w:r>
        <w:rPr>
          <w:sz w:val="22"/>
          <w:szCs w:val="22"/>
        </w:rPr>
        <w:t>5</w:t>
      </w:r>
      <w:r w:rsidR="004B484F" w:rsidRPr="001F445C">
        <w:rPr>
          <w:sz w:val="22"/>
          <w:szCs w:val="22"/>
        </w:rPr>
        <w:t>. Количество и</w:t>
      </w:r>
      <w:r w:rsidR="00734F08" w:rsidRPr="001F445C">
        <w:rPr>
          <w:sz w:val="22"/>
          <w:szCs w:val="22"/>
        </w:rPr>
        <w:t>нвестиционных паев, выдаваемых у</w:t>
      </w:r>
      <w:r w:rsidR="004B484F" w:rsidRPr="001F445C">
        <w:rPr>
          <w:sz w:val="22"/>
          <w:szCs w:val="22"/>
        </w:rPr>
        <w:t>правляющей компанией, не ограничивается.</w:t>
      </w:r>
    </w:p>
    <w:p w14:paraId="66AD1B9A" w14:textId="77777777" w:rsidR="004B484F" w:rsidRPr="001F445C" w:rsidRDefault="00126C41">
      <w:pPr>
        <w:spacing w:before="60" w:after="60"/>
        <w:jc w:val="both"/>
        <w:rPr>
          <w:sz w:val="22"/>
          <w:szCs w:val="22"/>
        </w:rPr>
      </w:pPr>
      <w:r w:rsidRPr="001F445C">
        <w:rPr>
          <w:sz w:val="22"/>
          <w:szCs w:val="22"/>
        </w:rPr>
        <w:t>3</w:t>
      </w:r>
      <w:r>
        <w:rPr>
          <w:sz w:val="22"/>
          <w:szCs w:val="22"/>
        </w:rPr>
        <w:t>6</w:t>
      </w:r>
      <w:r w:rsidR="004B484F" w:rsidRPr="001F445C">
        <w:rPr>
          <w:sz w:val="22"/>
          <w:szCs w:val="22"/>
        </w:rPr>
        <w:t xml:space="preserve">. При выдаче одному </w:t>
      </w:r>
      <w:r w:rsidR="0020297C" w:rsidRPr="001F445C">
        <w:rPr>
          <w:sz w:val="22"/>
          <w:szCs w:val="22"/>
        </w:rPr>
        <w:t>лицу</w:t>
      </w:r>
      <w:r w:rsidR="004B484F" w:rsidRPr="001F445C">
        <w:rPr>
          <w:sz w:val="22"/>
          <w:szCs w:val="22"/>
        </w:rPr>
        <w:t xml:space="preserve"> инвестиционных паев, составляющих дробное число, количество инвестиционных паев определяется с точностью до 6-го </w:t>
      </w:r>
      <w:r w:rsidR="00414AEC">
        <w:rPr>
          <w:sz w:val="22"/>
          <w:szCs w:val="22"/>
        </w:rPr>
        <w:t xml:space="preserve">(Шестого) </w:t>
      </w:r>
      <w:r w:rsidR="004B484F" w:rsidRPr="001F445C">
        <w:rPr>
          <w:sz w:val="22"/>
          <w:szCs w:val="22"/>
        </w:rPr>
        <w:t>знака после запятой.</w:t>
      </w:r>
    </w:p>
    <w:p w14:paraId="1A08C9D3" w14:textId="77777777" w:rsidR="00DC2C0E" w:rsidRDefault="00126C41">
      <w:pPr>
        <w:spacing w:before="60" w:after="60"/>
        <w:jc w:val="both"/>
        <w:rPr>
          <w:sz w:val="22"/>
          <w:szCs w:val="22"/>
        </w:rPr>
      </w:pPr>
      <w:r w:rsidRPr="001F445C">
        <w:rPr>
          <w:sz w:val="22"/>
          <w:szCs w:val="22"/>
        </w:rPr>
        <w:t>3</w:t>
      </w:r>
      <w:r>
        <w:rPr>
          <w:sz w:val="22"/>
          <w:szCs w:val="22"/>
        </w:rPr>
        <w:t>7</w:t>
      </w:r>
      <w:r w:rsidR="004B484F" w:rsidRPr="001F445C">
        <w:rPr>
          <w:sz w:val="22"/>
          <w:szCs w:val="22"/>
        </w:rPr>
        <w:t>. Инвестиционные паи свободно обращаются по завершении</w:t>
      </w:r>
      <w:r w:rsidR="00DC2C0E">
        <w:rPr>
          <w:sz w:val="22"/>
          <w:szCs w:val="22"/>
        </w:rPr>
        <w:t xml:space="preserve"> (окончании)</w:t>
      </w:r>
      <w:r w:rsidR="004B484F" w:rsidRPr="001F445C">
        <w:rPr>
          <w:sz w:val="22"/>
          <w:szCs w:val="22"/>
        </w:rPr>
        <w:t xml:space="preserve"> формирования </w:t>
      </w:r>
      <w:r w:rsidR="00AE7E2B" w:rsidRPr="001F445C">
        <w:rPr>
          <w:sz w:val="22"/>
          <w:szCs w:val="22"/>
        </w:rPr>
        <w:t>ф</w:t>
      </w:r>
      <w:r w:rsidR="004B484F" w:rsidRPr="001F445C">
        <w:rPr>
          <w:sz w:val="22"/>
          <w:szCs w:val="22"/>
        </w:rPr>
        <w:t>онда.</w:t>
      </w:r>
    </w:p>
    <w:p w14:paraId="5E336630" w14:textId="45ACA9D8" w:rsidR="00AE7E2B" w:rsidRDefault="00DC2C0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1F445C">
        <w:rPr>
          <w:sz w:val="22"/>
          <w:szCs w:val="22"/>
        </w:rPr>
        <w:t xml:space="preserve"> </w:t>
      </w:r>
    </w:p>
    <w:p w14:paraId="0BFCA794" w14:textId="5A3D76A5" w:rsidR="00BA0A7F" w:rsidRPr="001F445C" w:rsidRDefault="00BA0A7F">
      <w:pPr>
        <w:spacing w:before="60" w:after="60"/>
        <w:jc w:val="both"/>
        <w:rPr>
          <w:sz w:val="22"/>
          <w:szCs w:val="22"/>
        </w:rPr>
      </w:pPr>
      <w:r>
        <w:rPr>
          <w:sz w:val="22"/>
          <w:szCs w:val="22"/>
        </w:rPr>
        <w:t>Инвестиционные паи могут обращаться на организованных торгах.</w:t>
      </w:r>
    </w:p>
    <w:p w14:paraId="2FB87188" w14:textId="27746524" w:rsidR="00041E65" w:rsidRPr="001F445C" w:rsidRDefault="00126C41">
      <w:pPr>
        <w:spacing w:before="60" w:after="60"/>
        <w:jc w:val="both"/>
        <w:rPr>
          <w:sz w:val="22"/>
          <w:szCs w:val="22"/>
        </w:rPr>
      </w:pPr>
      <w:r w:rsidRPr="001F445C">
        <w:rPr>
          <w:sz w:val="22"/>
          <w:szCs w:val="22"/>
        </w:rPr>
        <w:t>3</w:t>
      </w:r>
      <w:r>
        <w:rPr>
          <w:sz w:val="22"/>
          <w:szCs w:val="22"/>
        </w:rPr>
        <w:t>8</w:t>
      </w:r>
      <w:r w:rsidR="004B484F" w:rsidRPr="001F445C">
        <w:rPr>
          <w:sz w:val="22"/>
          <w:szCs w:val="22"/>
        </w:rPr>
        <w:t>. Учет прав на инвестиционные паи осуществляется на лицевых счетах в реестре владельцев инвестиционных паев</w:t>
      </w:r>
      <w:r w:rsidR="00115309">
        <w:rPr>
          <w:sz w:val="22"/>
          <w:szCs w:val="22"/>
        </w:rPr>
        <w:t>, в том числе</w:t>
      </w:r>
      <w:r w:rsidR="004B484F" w:rsidRPr="001F445C">
        <w:rPr>
          <w:sz w:val="22"/>
          <w:szCs w:val="22"/>
        </w:rPr>
        <w:t xml:space="preserve"> на </w:t>
      </w:r>
      <w:r w:rsidR="00115309">
        <w:rPr>
          <w:sz w:val="22"/>
          <w:szCs w:val="22"/>
        </w:rPr>
        <w:t xml:space="preserve">лицевых </w:t>
      </w:r>
      <w:r w:rsidR="004B484F" w:rsidRPr="001F445C">
        <w:rPr>
          <w:sz w:val="22"/>
          <w:szCs w:val="22"/>
        </w:rPr>
        <w:t xml:space="preserve">счетах </w:t>
      </w:r>
      <w:r w:rsidR="00115309">
        <w:rPr>
          <w:sz w:val="22"/>
          <w:szCs w:val="22"/>
        </w:rPr>
        <w:t>номинального держателя</w:t>
      </w:r>
      <w:r w:rsidR="004B484F" w:rsidRPr="001F445C">
        <w:rPr>
          <w:sz w:val="22"/>
          <w:szCs w:val="22"/>
        </w:rPr>
        <w:t>.</w:t>
      </w:r>
    </w:p>
    <w:p w14:paraId="6F5F76CE" w14:textId="77777777" w:rsidR="004B484F" w:rsidRPr="001F445C" w:rsidRDefault="00126C41">
      <w:pPr>
        <w:spacing w:before="60" w:after="60"/>
        <w:jc w:val="both"/>
        <w:rPr>
          <w:sz w:val="22"/>
          <w:szCs w:val="22"/>
        </w:rPr>
      </w:pPr>
      <w:r>
        <w:rPr>
          <w:sz w:val="22"/>
          <w:szCs w:val="22"/>
        </w:rPr>
        <w:t>39</w:t>
      </w:r>
      <w:r w:rsidR="004B484F" w:rsidRPr="001F445C">
        <w:rPr>
          <w:sz w:val="22"/>
          <w:szCs w:val="22"/>
        </w:rPr>
        <w:t xml:space="preserve">. </w:t>
      </w:r>
      <w:r w:rsidR="00B837DB" w:rsidRPr="001F445C">
        <w:rPr>
          <w:sz w:val="22"/>
          <w:szCs w:val="22"/>
        </w:rPr>
        <w:t>Способы получения</w:t>
      </w:r>
      <w:r w:rsidR="004B484F" w:rsidRPr="001F445C">
        <w:rPr>
          <w:sz w:val="22"/>
          <w:szCs w:val="22"/>
        </w:rPr>
        <w:t xml:space="preserve"> выписок из реестра владельцев инвестиционных паев.</w:t>
      </w:r>
    </w:p>
    <w:p w14:paraId="3C5DB027" w14:textId="2251FC64" w:rsidR="00E47480" w:rsidRPr="00E47480" w:rsidRDefault="00E47480" w:rsidP="00E47480">
      <w:pPr>
        <w:spacing w:before="60" w:after="60"/>
        <w:jc w:val="both"/>
        <w:rPr>
          <w:sz w:val="22"/>
          <w:szCs w:val="22"/>
        </w:rPr>
      </w:pPr>
      <w:r w:rsidRPr="00E47480">
        <w:rPr>
          <w:sz w:val="22"/>
          <w:szCs w:val="22"/>
        </w:rPr>
        <w:t xml:space="preserve">Выписка, предоставляемая в </w:t>
      </w:r>
      <w:r w:rsidR="00115309">
        <w:rPr>
          <w:sz w:val="22"/>
          <w:szCs w:val="22"/>
        </w:rPr>
        <w:t xml:space="preserve">электронной </w:t>
      </w:r>
      <w:r w:rsidR="00222AE4" w:rsidRPr="00E47480">
        <w:rPr>
          <w:sz w:val="22"/>
          <w:szCs w:val="22"/>
        </w:rPr>
        <w:t>форме</w:t>
      </w:r>
      <w:r w:rsidRPr="00E47480">
        <w:rPr>
          <w:sz w:val="22"/>
          <w:szCs w:val="22"/>
        </w:rPr>
        <w:t>, направляется заявителю в электронно</w:t>
      </w:r>
      <w:r w:rsidR="00115309">
        <w:rPr>
          <w:sz w:val="22"/>
          <w:szCs w:val="22"/>
        </w:rPr>
        <w:t>й</w:t>
      </w:r>
      <w:r w:rsidRPr="00E47480">
        <w:rPr>
          <w:sz w:val="22"/>
          <w:szCs w:val="22"/>
        </w:rPr>
        <w:t xml:space="preserve"> </w:t>
      </w:r>
      <w:r w:rsidR="00115309">
        <w:rPr>
          <w:sz w:val="22"/>
          <w:szCs w:val="22"/>
        </w:rPr>
        <w:t xml:space="preserve">форме </w:t>
      </w:r>
      <w:r w:rsidRPr="00E47480">
        <w:rPr>
          <w:sz w:val="22"/>
          <w:szCs w:val="22"/>
        </w:rPr>
        <w:t>с электронной подписью регистратора.</w:t>
      </w:r>
    </w:p>
    <w:p w14:paraId="713B909F" w14:textId="4A05B0B9" w:rsidR="00E47480" w:rsidRPr="00E47480" w:rsidRDefault="00E47480" w:rsidP="00E47480">
      <w:pPr>
        <w:spacing w:before="60" w:after="60"/>
        <w:jc w:val="both"/>
        <w:rPr>
          <w:sz w:val="22"/>
          <w:szCs w:val="22"/>
        </w:rPr>
      </w:pPr>
      <w:r w:rsidRPr="00E47480">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5281668" w14:textId="77777777" w:rsidR="004B484F" w:rsidRPr="00E47480" w:rsidRDefault="00E47480" w:rsidP="00E47480">
      <w:pPr>
        <w:pStyle w:val="31"/>
        <w:spacing w:before="60" w:after="60"/>
        <w:rPr>
          <w:sz w:val="22"/>
          <w:szCs w:val="22"/>
        </w:rPr>
      </w:pPr>
      <w:r w:rsidRPr="00E47480">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3DF043F6" w14:textId="77777777" w:rsidR="004B484F" w:rsidRPr="001F445C" w:rsidRDefault="004B484F">
      <w:pPr>
        <w:pStyle w:val="31"/>
        <w:spacing w:before="60" w:after="60"/>
        <w:rPr>
          <w:sz w:val="22"/>
          <w:szCs w:val="22"/>
        </w:rPr>
      </w:pPr>
    </w:p>
    <w:p w14:paraId="456C0657" w14:textId="77777777" w:rsidR="004B484F" w:rsidRPr="001F445C" w:rsidRDefault="004B484F">
      <w:pPr>
        <w:pStyle w:val="H4"/>
        <w:spacing w:before="60" w:after="60"/>
        <w:jc w:val="center"/>
      </w:pPr>
      <w:r w:rsidRPr="001F445C">
        <w:t>V. Выдача инвестиционных паев</w:t>
      </w:r>
    </w:p>
    <w:p w14:paraId="5C3C0681" w14:textId="77777777" w:rsidR="00DC2D45" w:rsidRPr="001F445C" w:rsidRDefault="00126C41">
      <w:pPr>
        <w:spacing w:before="60" w:after="60"/>
        <w:jc w:val="both"/>
        <w:rPr>
          <w:sz w:val="22"/>
          <w:szCs w:val="22"/>
        </w:rPr>
      </w:pPr>
      <w:r w:rsidRPr="001F445C">
        <w:rPr>
          <w:sz w:val="22"/>
          <w:szCs w:val="22"/>
        </w:rPr>
        <w:t>4</w:t>
      </w:r>
      <w:r>
        <w:rPr>
          <w:sz w:val="22"/>
          <w:szCs w:val="22"/>
        </w:rPr>
        <w:t>0</w:t>
      </w:r>
      <w:r w:rsidR="004B484F" w:rsidRPr="001F445C">
        <w:rPr>
          <w:sz w:val="22"/>
          <w:szCs w:val="22"/>
        </w:rPr>
        <w:t>. </w:t>
      </w:r>
      <w:r w:rsidR="00DC2D45" w:rsidRPr="001F445C">
        <w:rPr>
          <w:sz w:val="22"/>
          <w:szCs w:val="22"/>
        </w:rPr>
        <w:t>Управляющая компания осуществляет выдачу</w:t>
      </w:r>
      <w:r w:rsidR="004B484F" w:rsidRPr="001F445C">
        <w:rPr>
          <w:sz w:val="22"/>
          <w:szCs w:val="22"/>
        </w:rPr>
        <w:t xml:space="preserve"> инвестиционных паев </w:t>
      </w:r>
      <w:r w:rsidR="00DC2D45" w:rsidRPr="001F445C">
        <w:rPr>
          <w:sz w:val="22"/>
          <w:szCs w:val="22"/>
        </w:rPr>
        <w:t xml:space="preserve">при формировании фонда, а также после завершения </w:t>
      </w:r>
      <w:r w:rsidR="00115309">
        <w:rPr>
          <w:sz w:val="22"/>
          <w:szCs w:val="22"/>
        </w:rPr>
        <w:t xml:space="preserve">(окончания) </w:t>
      </w:r>
      <w:r w:rsidR="00DC2D45" w:rsidRPr="001F445C">
        <w:rPr>
          <w:sz w:val="22"/>
          <w:szCs w:val="22"/>
        </w:rPr>
        <w:t>формирования фонда.</w:t>
      </w:r>
    </w:p>
    <w:p w14:paraId="05D266F9" w14:textId="0BC868B3" w:rsidR="004B484F" w:rsidRDefault="00126C41">
      <w:pPr>
        <w:spacing w:before="60" w:after="60"/>
        <w:jc w:val="both"/>
        <w:rPr>
          <w:sz w:val="22"/>
          <w:szCs w:val="22"/>
        </w:rPr>
      </w:pPr>
      <w:r w:rsidRPr="001F445C">
        <w:rPr>
          <w:sz w:val="22"/>
          <w:szCs w:val="22"/>
        </w:rPr>
        <w:t>4</w:t>
      </w:r>
      <w:r>
        <w:rPr>
          <w:sz w:val="22"/>
          <w:szCs w:val="22"/>
        </w:rPr>
        <w:t>1</w:t>
      </w:r>
      <w:r w:rsidR="004B484F" w:rsidRPr="001F445C">
        <w:rPr>
          <w:sz w:val="22"/>
          <w:szCs w:val="22"/>
        </w:rPr>
        <w:t>. Выдача инвестиционных паев осуще</w:t>
      </w:r>
      <w:r w:rsidR="00377812" w:rsidRPr="001F445C">
        <w:rPr>
          <w:sz w:val="22"/>
          <w:szCs w:val="22"/>
        </w:rPr>
        <w:t xml:space="preserve">ствляется путем внесения </w:t>
      </w:r>
      <w:r w:rsidR="00115309">
        <w:rPr>
          <w:sz w:val="22"/>
          <w:szCs w:val="22"/>
        </w:rPr>
        <w:t xml:space="preserve">приходной </w:t>
      </w:r>
      <w:r w:rsidR="00377812" w:rsidRPr="001F445C">
        <w:rPr>
          <w:sz w:val="22"/>
          <w:szCs w:val="22"/>
        </w:rPr>
        <w:t>записи по лицевому счету</w:t>
      </w:r>
      <w:r w:rsidR="004B484F" w:rsidRPr="001F445C">
        <w:rPr>
          <w:sz w:val="22"/>
          <w:szCs w:val="22"/>
        </w:rPr>
        <w:t xml:space="preserve"> в реестр</w:t>
      </w:r>
      <w:r w:rsidR="00377812" w:rsidRPr="001F445C">
        <w:rPr>
          <w:sz w:val="22"/>
          <w:szCs w:val="22"/>
        </w:rPr>
        <w:t>е</w:t>
      </w:r>
      <w:r w:rsidR="004B484F" w:rsidRPr="001F445C">
        <w:rPr>
          <w:sz w:val="22"/>
          <w:szCs w:val="22"/>
        </w:rPr>
        <w:t xml:space="preserve"> владельцев инвестиционных паев.</w:t>
      </w:r>
    </w:p>
    <w:p w14:paraId="73C50558" w14:textId="77777777" w:rsidR="00115309" w:rsidRPr="00D87ADE" w:rsidRDefault="00115309" w:rsidP="00115309">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67E8970B" w14:textId="77777777" w:rsidR="00CE0631" w:rsidRDefault="00126C41" w:rsidP="00CE0631">
      <w:pPr>
        <w:spacing w:before="60" w:after="60"/>
        <w:jc w:val="both"/>
        <w:rPr>
          <w:sz w:val="22"/>
          <w:szCs w:val="22"/>
        </w:rPr>
      </w:pPr>
      <w:r w:rsidRPr="001F445C">
        <w:rPr>
          <w:sz w:val="22"/>
          <w:szCs w:val="22"/>
        </w:rPr>
        <w:t>4</w:t>
      </w:r>
      <w:r>
        <w:rPr>
          <w:sz w:val="22"/>
          <w:szCs w:val="22"/>
        </w:rPr>
        <w:t>2</w:t>
      </w:r>
      <w:r w:rsidR="004B484F" w:rsidRPr="001F445C">
        <w:rPr>
          <w:sz w:val="22"/>
          <w:szCs w:val="22"/>
        </w:rPr>
        <w:t xml:space="preserve">. Выдача инвестиционных паев осуществляется </w:t>
      </w:r>
      <w:r w:rsidR="00377812" w:rsidRPr="001F445C">
        <w:rPr>
          <w:sz w:val="22"/>
          <w:szCs w:val="22"/>
        </w:rPr>
        <w:t xml:space="preserve">на основании </w:t>
      </w:r>
      <w:r w:rsidR="003371AD" w:rsidRPr="001F445C">
        <w:rPr>
          <w:sz w:val="22"/>
          <w:szCs w:val="22"/>
        </w:rPr>
        <w:t>заявки</w:t>
      </w:r>
      <w:r w:rsidR="00377812" w:rsidRPr="001F445C">
        <w:rPr>
          <w:sz w:val="22"/>
          <w:szCs w:val="22"/>
        </w:rPr>
        <w:t xml:space="preserve"> на приобретение инвестиционных паев</w:t>
      </w:r>
      <w:r w:rsidR="003371AD" w:rsidRPr="001F445C">
        <w:rPr>
          <w:sz w:val="22"/>
          <w:szCs w:val="22"/>
        </w:rPr>
        <w:t xml:space="preserve">, содержащей обязательные сведения, включаемые в заявку на </w:t>
      </w:r>
      <w:r w:rsidR="004310D5" w:rsidRPr="001F445C">
        <w:rPr>
          <w:sz w:val="22"/>
          <w:szCs w:val="22"/>
        </w:rPr>
        <w:t>приобретение</w:t>
      </w:r>
      <w:r w:rsidR="003371AD" w:rsidRPr="001F445C">
        <w:rPr>
          <w:sz w:val="22"/>
          <w:szCs w:val="22"/>
        </w:rPr>
        <w:t xml:space="preserve"> инвестиционных паев,</w:t>
      </w:r>
      <w:r w:rsidR="004310D5" w:rsidRPr="001F445C">
        <w:rPr>
          <w:sz w:val="22"/>
          <w:szCs w:val="22"/>
        </w:rPr>
        <w:t xml:space="preserve"> </w:t>
      </w:r>
      <w:r w:rsidR="00872A9B" w:rsidRPr="001F445C">
        <w:rPr>
          <w:sz w:val="22"/>
          <w:szCs w:val="22"/>
        </w:rPr>
        <w:t xml:space="preserve">согласно </w:t>
      </w:r>
      <w:r w:rsidR="00D00E56" w:rsidRPr="001F445C">
        <w:rPr>
          <w:sz w:val="22"/>
          <w:szCs w:val="22"/>
        </w:rPr>
        <w:t>П</w:t>
      </w:r>
      <w:r w:rsidR="00CE0631" w:rsidRPr="001F445C">
        <w:rPr>
          <w:sz w:val="22"/>
          <w:szCs w:val="22"/>
        </w:rPr>
        <w:t>риложениям №1, №2 и</w:t>
      </w:r>
      <w:r w:rsidR="00437228" w:rsidRPr="001F445C">
        <w:rPr>
          <w:sz w:val="22"/>
          <w:szCs w:val="22"/>
        </w:rPr>
        <w:t>ли</w:t>
      </w:r>
      <w:r w:rsidR="00CE0631" w:rsidRPr="001F445C">
        <w:rPr>
          <w:sz w:val="22"/>
          <w:szCs w:val="22"/>
        </w:rPr>
        <w:t xml:space="preserve"> №3 к настоящим Правилам.</w:t>
      </w:r>
    </w:p>
    <w:p w14:paraId="60F76AF1" w14:textId="77777777" w:rsidR="00115309" w:rsidRPr="00CC5557" w:rsidRDefault="00115309" w:rsidP="00115309">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26E7CB64" w14:textId="77777777" w:rsidR="006709F9" w:rsidRPr="001F445C" w:rsidRDefault="006709F9" w:rsidP="006709F9">
      <w:pPr>
        <w:spacing w:before="60" w:after="60"/>
        <w:jc w:val="both"/>
        <w:rPr>
          <w:sz w:val="22"/>
          <w:szCs w:val="22"/>
        </w:rPr>
      </w:pPr>
      <w:r w:rsidRPr="001F445C">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1F445C">
        <w:rPr>
          <w:sz w:val="22"/>
          <w:szCs w:val="22"/>
        </w:rPr>
        <w:t>в оплату инвестиционных паев</w:t>
      </w:r>
      <w:r w:rsidRPr="001F445C">
        <w:rPr>
          <w:sz w:val="22"/>
          <w:szCs w:val="22"/>
        </w:rPr>
        <w:t>.</w:t>
      </w:r>
    </w:p>
    <w:p w14:paraId="25728D60" w14:textId="77777777" w:rsidR="00DE5D15" w:rsidRPr="001F445C" w:rsidRDefault="00126C41" w:rsidP="00FD0C47">
      <w:pPr>
        <w:spacing w:before="60" w:after="60"/>
        <w:jc w:val="both"/>
        <w:rPr>
          <w:sz w:val="22"/>
          <w:szCs w:val="22"/>
        </w:rPr>
      </w:pPr>
      <w:r w:rsidRPr="001F445C">
        <w:rPr>
          <w:sz w:val="22"/>
          <w:szCs w:val="22"/>
        </w:rPr>
        <w:t>4</w:t>
      </w:r>
      <w:r>
        <w:rPr>
          <w:sz w:val="22"/>
          <w:szCs w:val="22"/>
        </w:rPr>
        <w:t>3</w:t>
      </w:r>
      <w:r w:rsidR="00DE5D15" w:rsidRPr="001F445C">
        <w:rPr>
          <w:sz w:val="22"/>
          <w:szCs w:val="22"/>
        </w:rPr>
        <w:t>. В оплату инвестиционных паев</w:t>
      </w:r>
      <w:r w:rsidR="00BF6366" w:rsidRPr="001F445C">
        <w:rPr>
          <w:sz w:val="22"/>
          <w:szCs w:val="22"/>
        </w:rPr>
        <w:t xml:space="preserve"> передаются только денежные средства.</w:t>
      </w:r>
    </w:p>
    <w:p w14:paraId="2A666602" w14:textId="77777777" w:rsidR="00AB7E33" w:rsidRPr="001F445C" w:rsidRDefault="00AB7E33" w:rsidP="00FD0C47">
      <w:pPr>
        <w:spacing w:before="60" w:after="60"/>
        <w:jc w:val="both"/>
        <w:rPr>
          <w:sz w:val="22"/>
          <w:szCs w:val="22"/>
        </w:rPr>
      </w:pPr>
    </w:p>
    <w:p w14:paraId="3564285A" w14:textId="30941651" w:rsidR="00DA303F" w:rsidRPr="001F445C" w:rsidRDefault="00824462" w:rsidP="009F024E">
      <w:pPr>
        <w:spacing w:after="60"/>
        <w:ind w:firstLine="426"/>
        <w:rPr>
          <w:b/>
          <w:sz w:val="22"/>
          <w:szCs w:val="22"/>
        </w:rPr>
      </w:pPr>
      <w:r>
        <w:rPr>
          <w:b/>
          <w:sz w:val="22"/>
          <w:szCs w:val="22"/>
        </w:rPr>
        <w:t>Порядок подачи и приема з</w:t>
      </w:r>
      <w:r w:rsidR="00DA303F" w:rsidRPr="001F445C">
        <w:rPr>
          <w:b/>
          <w:sz w:val="22"/>
          <w:szCs w:val="22"/>
        </w:rPr>
        <w:t>аяв</w:t>
      </w:r>
      <w:r>
        <w:rPr>
          <w:b/>
          <w:sz w:val="22"/>
          <w:szCs w:val="22"/>
        </w:rPr>
        <w:t>ок</w:t>
      </w:r>
      <w:r w:rsidR="00DA303F" w:rsidRPr="001F445C">
        <w:rPr>
          <w:b/>
          <w:sz w:val="22"/>
          <w:szCs w:val="22"/>
        </w:rPr>
        <w:t xml:space="preserve"> на приобретение инвестиционных паев</w:t>
      </w:r>
    </w:p>
    <w:p w14:paraId="5E6CE56D" w14:textId="3C28E024" w:rsidR="00AB7E33" w:rsidRPr="001F445C" w:rsidRDefault="00126C41" w:rsidP="00FD0C47">
      <w:pPr>
        <w:spacing w:before="60" w:after="60"/>
        <w:jc w:val="both"/>
        <w:rPr>
          <w:sz w:val="22"/>
          <w:szCs w:val="22"/>
        </w:rPr>
      </w:pPr>
      <w:r w:rsidRPr="001F445C">
        <w:rPr>
          <w:sz w:val="22"/>
          <w:szCs w:val="22"/>
        </w:rPr>
        <w:t>4</w:t>
      </w:r>
      <w:r w:rsidR="00DF553F">
        <w:rPr>
          <w:sz w:val="22"/>
          <w:szCs w:val="22"/>
        </w:rPr>
        <w:t>4</w:t>
      </w:r>
      <w:r w:rsidR="002A6E14" w:rsidRPr="001F445C">
        <w:rPr>
          <w:sz w:val="22"/>
          <w:szCs w:val="22"/>
        </w:rPr>
        <w:t>. Заявки на приобретение инвестиционных паев носят безотзывный характер.</w:t>
      </w:r>
    </w:p>
    <w:p w14:paraId="12AA738C" w14:textId="072BA032" w:rsidR="005A720A" w:rsidRDefault="00126C41" w:rsidP="00FD0C47">
      <w:pPr>
        <w:spacing w:before="60" w:after="60"/>
        <w:jc w:val="both"/>
      </w:pPr>
      <w:r w:rsidRPr="001F445C">
        <w:rPr>
          <w:sz w:val="22"/>
          <w:szCs w:val="22"/>
        </w:rPr>
        <w:t>4</w:t>
      </w:r>
      <w:r w:rsidR="00DF553F">
        <w:rPr>
          <w:sz w:val="22"/>
          <w:szCs w:val="22"/>
        </w:rPr>
        <w:t>5</w:t>
      </w:r>
      <w:r w:rsidR="002A6E14" w:rsidRPr="001F445C">
        <w:rPr>
          <w:sz w:val="22"/>
          <w:szCs w:val="22"/>
        </w:rPr>
        <w:t xml:space="preserve">. </w:t>
      </w:r>
      <w:r w:rsidR="00A72B33" w:rsidRPr="001F445C">
        <w:rPr>
          <w:sz w:val="22"/>
          <w:szCs w:val="22"/>
        </w:rPr>
        <w:t>Прием заявок на приобретение инвестиционных паев осуществляется со дня начала формирования фонда каждый рабочий день.</w:t>
      </w:r>
      <w:r w:rsidR="005A720A" w:rsidRPr="005A720A">
        <w:t xml:space="preserve"> </w:t>
      </w:r>
    </w:p>
    <w:p w14:paraId="301F7962" w14:textId="2FAD4CD9" w:rsidR="005A720A" w:rsidRDefault="005A720A" w:rsidP="00FD0C47">
      <w:pPr>
        <w:spacing w:before="60" w:after="60"/>
        <w:jc w:val="both"/>
        <w:rPr>
          <w:sz w:val="22"/>
          <w:szCs w:val="22"/>
        </w:rPr>
      </w:pPr>
      <w:r w:rsidRPr="005A720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941ECA">
        <w:rPr>
          <w:sz w:val="22"/>
          <w:szCs w:val="22"/>
        </w:rPr>
        <w:t xml:space="preserve"> (далее –агенты)</w:t>
      </w:r>
      <w:r w:rsidRPr="005A720A">
        <w:rPr>
          <w:sz w:val="22"/>
          <w:szCs w:val="22"/>
        </w:rPr>
        <w:t>, информация о работе которых предоставляется управляющей компанией и ее агентами по телефону или раскрывается иными способами.</w:t>
      </w:r>
      <w:r w:rsidR="00A72B33" w:rsidRPr="001F445C">
        <w:rPr>
          <w:sz w:val="22"/>
          <w:szCs w:val="22"/>
        </w:rPr>
        <w:t xml:space="preserve"> </w:t>
      </w:r>
    </w:p>
    <w:p w14:paraId="42806EEE" w14:textId="77777777" w:rsidR="00AB7E33" w:rsidRPr="001F445C" w:rsidRDefault="00A72B33" w:rsidP="00FD0C47">
      <w:pPr>
        <w:spacing w:before="60" w:after="60"/>
        <w:jc w:val="both"/>
        <w:rPr>
          <w:sz w:val="22"/>
          <w:szCs w:val="22"/>
        </w:rPr>
      </w:pPr>
      <w:r w:rsidRPr="001F445C">
        <w:rPr>
          <w:sz w:val="22"/>
          <w:szCs w:val="22"/>
        </w:rPr>
        <w:t>Прием заявок на приобретение инвестиционных паев не осуществляется со дня возникновения основания прекращения фонда.</w:t>
      </w:r>
    </w:p>
    <w:p w14:paraId="542C817E" w14:textId="2669DA87" w:rsidR="00B6689B" w:rsidRPr="001F445C" w:rsidRDefault="00126C41" w:rsidP="007656D1">
      <w:pPr>
        <w:spacing w:before="120"/>
        <w:jc w:val="both"/>
        <w:rPr>
          <w:sz w:val="22"/>
          <w:szCs w:val="22"/>
        </w:rPr>
      </w:pPr>
      <w:r w:rsidRPr="001F445C">
        <w:rPr>
          <w:sz w:val="22"/>
          <w:szCs w:val="22"/>
        </w:rPr>
        <w:t>4</w:t>
      </w:r>
      <w:r w:rsidR="00DF553F">
        <w:rPr>
          <w:sz w:val="22"/>
          <w:szCs w:val="22"/>
        </w:rPr>
        <w:t>6</w:t>
      </w:r>
      <w:r w:rsidR="007656D1" w:rsidRPr="001F445C">
        <w:rPr>
          <w:sz w:val="22"/>
          <w:szCs w:val="22"/>
        </w:rPr>
        <w:t xml:space="preserve">. </w:t>
      </w:r>
      <w:r w:rsidR="00717E82" w:rsidRPr="001F445C">
        <w:rPr>
          <w:sz w:val="22"/>
          <w:szCs w:val="22"/>
        </w:rPr>
        <w:t xml:space="preserve">Порядок подачи </w:t>
      </w:r>
      <w:r w:rsidR="002D4ED9">
        <w:rPr>
          <w:sz w:val="22"/>
          <w:szCs w:val="22"/>
        </w:rPr>
        <w:t xml:space="preserve">и приема </w:t>
      </w:r>
      <w:r w:rsidR="00717E82" w:rsidRPr="001F445C">
        <w:rPr>
          <w:sz w:val="22"/>
          <w:szCs w:val="22"/>
        </w:rPr>
        <w:t>заявок на приобретение инвестиционных паев:</w:t>
      </w:r>
    </w:p>
    <w:p w14:paraId="4A70A13B" w14:textId="45F141A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 xml:space="preserve">.1.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w:t>
      </w:r>
      <w:r w:rsidR="005A5AC8" w:rsidRPr="001F445C">
        <w:rPr>
          <w:sz w:val="22"/>
          <w:szCs w:val="22"/>
        </w:rPr>
        <w:lastRenderedPageBreak/>
        <w:t>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DE621D5" w14:textId="536FE6D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DC2C0E">
        <w:rPr>
          <w:sz w:val="22"/>
          <w:szCs w:val="22"/>
        </w:rPr>
        <w:t>, открытый</w:t>
      </w:r>
      <w:r w:rsidR="005A5AC8" w:rsidRPr="001F445C">
        <w:rPr>
          <w:sz w:val="22"/>
          <w:szCs w:val="22"/>
        </w:rPr>
        <w:t xml:space="preserve"> номинально</w:t>
      </w:r>
      <w:r w:rsidR="00DC2C0E">
        <w:rPr>
          <w:sz w:val="22"/>
          <w:szCs w:val="22"/>
        </w:rPr>
        <w:t>му</w:t>
      </w:r>
      <w:r w:rsidR="005A5AC8" w:rsidRPr="001F445C">
        <w:rPr>
          <w:sz w:val="22"/>
          <w:szCs w:val="22"/>
        </w:rPr>
        <w:t xml:space="preserve"> держател</w:t>
      </w:r>
      <w:r w:rsidR="00DC2C0E">
        <w:rPr>
          <w:sz w:val="22"/>
          <w:szCs w:val="22"/>
        </w:rPr>
        <w:t>ю</w:t>
      </w:r>
      <w:r w:rsidR="005A5AC8" w:rsidRPr="001F445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60ACDA91" w14:textId="06F719FA" w:rsidR="00FA5025" w:rsidRPr="001F445C" w:rsidRDefault="00126C41" w:rsidP="00FA5025">
      <w:pPr>
        <w:spacing w:before="60" w:after="60"/>
        <w:ind w:firstLine="360"/>
        <w:jc w:val="both"/>
        <w:rPr>
          <w:sz w:val="22"/>
          <w:szCs w:val="22"/>
        </w:rPr>
      </w:pPr>
      <w:r w:rsidRPr="001F445C">
        <w:rPr>
          <w:sz w:val="22"/>
          <w:szCs w:val="22"/>
        </w:rPr>
        <w:t>4</w:t>
      </w:r>
      <w:r w:rsidR="00DF553F">
        <w:rPr>
          <w:sz w:val="22"/>
          <w:szCs w:val="22"/>
        </w:rPr>
        <w:t>6</w:t>
      </w:r>
      <w:r w:rsidR="00FA5025" w:rsidRPr="001F445C">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5A510C" w:rsidRPr="001F445C">
        <w:rPr>
          <w:sz w:val="22"/>
          <w:szCs w:val="22"/>
        </w:rPr>
        <w:t>Российская Федерация, 191119, Санкт-Петербург, улица Марата, д. 69-71, лит. А</w:t>
      </w:r>
      <w:r w:rsidR="00FA5025" w:rsidRPr="001F445C">
        <w:rPr>
          <w:sz w:val="22"/>
          <w:szCs w:val="22"/>
        </w:rPr>
        <w:t xml:space="preserve">, </w:t>
      </w:r>
      <w:r w:rsidR="001761E6">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1761E6">
        <w:rPr>
          <w:sz w:val="22"/>
          <w:szCs w:val="22"/>
        </w:rPr>
        <w:t xml:space="preserve"> (</w:t>
      </w:r>
      <w:r w:rsidR="00FA5025" w:rsidRPr="001F445C">
        <w:rPr>
          <w:sz w:val="22"/>
          <w:szCs w:val="22"/>
        </w:rPr>
        <w:t xml:space="preserve">АО). При этом </w:t>
      </w:r>
      <w:r w:rsidR="009B148D" w:rsidRPr="00F73562">
        <w:rPr>
          <w:sz w:val="22"/>
          <w:szCs w:val="22"/>
        </w:rPr>
        <w:t>подпись заявителя или его уполномоченного представителя на заявке</w:t>
      </w:r>
      <w:r w:rsidR="00FA5025" w:rsidRPr="001F445C">
        <w:rPr>
          <w:sz w:val="22"/>
          <w:szCs w:val="22"/>
        </w:rPr>
        <w:t xml:space="preserve"> на приобретение инвестиционных паев должна быть удостоверена нотариально.</w:t>
      </w:r>
    </w:p>
    <w:p w14:paraId="6249E5FC" w14:textId="77777777" w:rsidR="00FA5025" w:rsidRPr="001F445C" w:rsidRDefault="00FA5025" w:rsidP="00FA502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F445C">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808D14F" w14:textId="77777777" w:rsidR="00FA5025" w:rsidRPr="001F445C" w:rsidRDefault="00FA5025" w:rsidP="00FA5025">
      <w:pPr>
        <w:spacing w:before="60" w:after="60"/>
        <w:jc w:val="both"/>
        <w:rPr>
          <w:sz w:val="22"/>
          <w:szCs w:val="22"/>
        </w:rPr>
      </w:pPr>
      <w:r w:rsidRPr="001F445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96DBBEA" w14:textId="77777777" w:rsidR="00344FF0" w:rsidRPr="00344FF0" w:rsidRDefault="00344FF0" w:rsidP="00344FF0">
      <w:pPr>
        <w:spacing w:before="60" w:after="60"/>
        <w:jc w:val="both"/>
        <w:rPr>
          <w:sz w:val="22"/>
          <w:szCs w:val="22"/>
        </w:rPr>
      </w:pPr>
      <w:r w:rsidRPr="00344FF0">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1CEA818" w14:textId="77777777" w:rsidR="00344FF0" w:rsidRPr="00344FF0" w:rsidRDefault="00344FF0" w:rsidP="00344FF0">
      <w:pPr>
        <w:spacing w:before="60" w:after="60"/>
        <w:jc w:val="both"/>
        <w:rPr>
          <w:sz w:val="22"/>
          <w:szCs w:val="22"/>
        </w:rPr>
      </w:pPr>
      <w:r w:rsidRPr="00344FF0">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правила ЭДО ПРСД);</w:t>
      </w:r>
    </w:p>
    <w:p w14:paraId="00138161" w14:textId="77777777" w:rsidR="00344FF0" w:rsidRPr="00344FF0" w:rsidRDefault="00344FF0" w:rsidP="00344FF0">
      <w:pPr>
        <w:spacing w:before="60" w:after="60"/>
        <w:jc w:val="both"/>
        <w:rPr>
          <w:sz w:val="22"/>
          <w:szCs w:val="22"/>
        </w:rPr>
      </w:pPr>
      <w:r w:rsidRPr="00344FF0">
        <w:rPr>
          <w:sz w:val="22"/>
          <w:szCs w:val="22"/>
        </w:rPr>
        <w:t>- заявка на приобретение инвестиционных паев направлена в форме электронного документа в формате, который предусмотрен правилами ЭДО ПСРД;</w:t>
      </w:r>
    </w:p>
    <w:p w14:paraId="075725DB" w14:textId="77777777" w:rsidR="00344FF0" w:rsidRPr="00344FF0" w:rsidRDefault="00344FF0" w:rsidP="00344FF0">
      <w:pPr>
        <w:spacing w:before="60" w:after="60"/>
        <w:jc w:val="both"/>
        <w:rPr>
          <w:sz w:val="22"/>
          <w:szCs w:val="22"/>
        </w:rPr>
      </w:pPr>
      <w:r w:rsidRPr="00344FF0">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ПСРД.</w:t>
      </w:r>
    </w:p>
    <w:p w14:paraId="3553FE34" w14:textId="77777777" w:rsidR="00344FF0" w:rsidRPr="00344FF0" w:rsidRDefault="00344FF0" w:rsidP="00344FF0">
      <w:pPr>
        <w:spacing w:before="60" w:after="60"/>
        <w:jc w:val="both"/>
        <w:rPr>
          <w:sz w:val="22"/>
          <w:szCs w:val="22"/>
        </w:rPr>
      </w:pPr>
      <w:r w:rsidRPr="00344FF0">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24BE87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6523556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p>
    <w:p w14:paraId="17916290"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7EDC9E"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0E27CFB" w14:textId="77777777" w:rsidR="00344FF0" w:rsidRPr="00344FF0" w:rsidRDefault="00344FF0" w:rsidP="00344FF0">
      <w:pPr>
        <w:autoSpaceDE w:val="0"/>
        <w:autoSpaceDN w:val="0"/>
        <w:jc w:val="both"/>
        <w:rPr>
          <w:sz w:val="22"/>
          <w:szCs w:val="22"/>
          <w:lang w:eastAsia="ru-RU"/>
        </w:rPr>
      </w:pPr>
      <w:r w:rsidRPr="00344FF0">
        <w:rPr>
          <w:sz w:val="22"/>
          <w:szCs w:val="22"/>
          <w:lang w:eastAsia="ru-RU"/>
        </w:rPr>
        <w:lastRenderedPageBreak/>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61F9D68E" w14:textId="77777777" w:rsidR="00344FF0" w:rsidRPr="00344FF0" w:rsidRDefault="00344FF0" w:rsidP="00344FF0">
      <w:pPr>
        <w:spacing w:before="60" w:after="60"/>
        <w:jc w:val="both"/>
        <w:rPr>
          <w:sz w:val="22"/>
          <w:szCs w:val="22"/>
        </w:rPr>
      </w:pPr>
      <w:r w:rsidRPr="00344FF0">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63D0086" w14:textId="77777777" w:rsidR="00FA5025" w:rsidRDefault="00FA5025" w:rsidP="00FA5025">
      <w:pPr>
        <w:autoSpaceDE w:val="0"/>
        <w:autoSpaceDN w:val="0"/>
        <w:adjustRightInd w:val="0"/>
        <w:jc w:val="both"/>
        <w:rPr>
          <w:sz w:val="22"/>
          <w:szCs w:val="22"/>
        </w:rPr>
      </w:pPr>
      <w:r w:rsidRPr="001F445C">
        <w:rPr>
          <w:sz w:val="22"/>
          <w:szCs w:val="22"/>
        </w:rPr>
        <w:t>Заявки на приобретение инвестиционных паев, направленные электронной почтой, факсом или курьером, не принимаются.</w:t>
      </w:r>
    </w:p>
    <w:p w14:paraId="1D4A1ACE" w14:textId="50AC3FD2" w:rsidR="0096337D" w:rsidRPr="00495FBB" w:rsidRDefault="008674E9" w:rsidP="0096337D">
      <w:pPr>
        <w:adjustRightInd w:val="0"/>
        <w:ind w:firstLine="601"/>
        <w:jc w:val="both"/>
        <w:rPr>
          <w:sz w:val="22"/>
          <w:szCs w:val="22"/>
        </w:rPr>
      </w:pPr>
      <w:r>
        <w:rPr>
          <w:sz w:val="22"/>
          <w:szCs w:val="22"/>
        </w:rPr>
        <w:t>4</w:t>
      </w:r>
      <w:r w:rsidR="00DF553F">
        <w:rPr>
          <w:sz w:val="22"/>
          <w:szCs w:val="22"/>
        </w:rPr>
        <w:t>6</w:t>
      </w:r>
      <w:r>
        <w:rPr>
          <w:sz w:val="22"/>
          <w:szCs w:val="22"/>
        </w:rPr>
        <w:t xml:space="preserve">.4. </w:t>
      </w:r>
      <w:r w:rsidR="0096337D" w:rsidRPr="00495FB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EF309B5"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CC8396D"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FC7D0"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7B15FC3" w14:textId="77777777" w:rsidR="008674E9" w:rsidRDefault="0096337D" w:rsidP="0096337D">
      <w:pPr>
        <w:ind w:firstLine="567"/>
        <w:jc w:val="both"/>
        <w:rPr>
          <w:sz w:val="22"/>
          <w:szCs w:val="22"/>
        </w:rPr>
      </w:pPr>
      <w:r w:rsidRPr="0096337D">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5AB39694" w14:textId="5EFDC4AC"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5.</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6A48455"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757F2D"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7" w:history="1">
        <w:r w:rsidRPr="00ED4071">
          <w:rPr>
            <w:color w:val="0000FF"/>
            <w:sz w:val="22"/>
            <w:szCs w:val="22"/>
            <w:u w:val="single"/>
            <w:lang w:eastAsia="ru-RU"/>
          </w:rPr>
          <w:t>https://www.tkbip.ru</w:t>
        </w:r>
      </w:hyperlink>
      <w:r w:rsidRPr="00ED4071">
        <w:rPr>
          <w:sz w:val="22"/>
          <w:szCs w:val="22"/>
          <w:lang w:eastAsia="ru-RU"/>
        </w:rPr>
        <w:t>.</w:t>
      </w:r>
    </w:p>
    <w:p w14:paraId="169CDA6F" w14:textId="77777777" w:rsidR="00ED4071" w:rsidRP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1A749C2F" w14:textId="486ED885"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6.</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Агентам</w:t>
      </w:r>
      <w:r w:rsidR="00380A61" w:rsidRPr="00380A61">
        <w:rPr>
          <w:sz w:val="22"/>
          <w:szCs w:val="22"/>
          <w:lang w:eastAsia="ru-RU"/>
        </w:rPr>
        <w:t>,</w:t>
      </w:r>
      <w:r w:rsidR="00380A61" w:rsidRPr="00380A61">
        <w:rPr>
          <w:sz w:val="22"/>
          <w:szCs w:val="22"/>
        </w:rPr>
        <w:t xml:space="preserve"> </w:t>
      </w:r>
      <w:r w:rsidR="00380A61" w:rsidRPr="00FF301E">
        <w:rPr>
          <w:sz w:val="22"/>
          <w:szCs w:val="22"/>
        </w:rPr>
        <w:t>за исключением агентов, указанных в п.46.7.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069871F9"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90818"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8" w:history="1">
        <w:r w:rsidRPr="00ED4071">
          <w:rPr>
            <w:color w:val="0000FF"/>
            <w:sz w:val="22"/>
            <w:szCs w:val="22"/>
            <w:u w:val="single"/>
            <w:lang w:eastAsia="ru-RU"/>
          </w:rPr>
          <w:t>https://www.tkbip.ru</w:t>
        </w:r>
      </w:hyperlink>
      <w:r w:rsidRPr="00ED4071">
        <w:rPr>
          <w:sz w:val="22"/>
          <w:szCs w:val="22"/>
          <w:lang w:eastAsia="ru-RU"/>
        </w:rPr>
        <w:t>.</w:t>
      </w:r>
    </w:p>
    <w:p w14:paraId="6F9841C1" w14:textId="178D65A2" w:rsid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2680C567" w14:textId="186EE434" w:rsidR="00075EE8" w:rsidRPr="00075EE8" w:rsidRDefault="00075EE8" w:rsidP="00ED4071">
      <w:pPr>
        <w:autoSpaceDE w:val="0"/>
        <w:autoSpaceDN w:val="0"/>
        <w:adjustRightInd w:val="0"/>
        <w:ind w:firstLine="709"/>
        <w:jc w:val="both"/>
        <w:rPr>
          <w:sz w:val="22"/>
          <w:szCs w:val="22"/>
          <w:lang w:eastAsia="ru-RU"/>
        </w:rPr>
      </w:pPr>
      <w:r w:rsidRPr="00075EE8">
        <w:rPr>
          <w:sz w:val="22"/>
          <w:szCs w:val="22"/>
        </w:rPr>
        <w:t xml:space="preserve">Заявки на приобретение инвестиционных паев физическими лицами подаются агентам </w:t>
      </w:r>
      <w:r w:rsidRPr="00075EE8">
        <w:rPr>
          <w:color w:val="000000"/>
          <w:sz w:val="22"/>
          <w:szCs w:val="22"/>
          <w:shd w:val="clear" w:color="auto" w:fill="FFFFFF"/>
        </w:rPr>
        <w:t>ТКБ БАНК ПАО, «Азиатско-Тихоокеанский Банк» (АО), АО «ОТП Банк»</w:t>
      </w:r>
      <w:r w:rsidRPr="00075EE8">
        <w:rPr>
          <w:sz w:val="22"/>
          <w:szCs w:val="22"/>
        </w:rPr>
        <w:t xml:space="preserve"> исключительно в порядке предусмотренным настоящим пунктом.</w:t>
      </w:r>
    </w:p>
    <w:p w14:paraId="5B7B47D4" w14:textId="5933DF70" w:rsidR="00380A61" w:rsidRPr="00FF301E" w:rsidRDefault="00380A61" w:rsidP="00FF301E">
      <w:pPr>
        <w:adjustRightInd w:val="0"/>
        <w:ind w:firstLine="709"/>
        <w:jc w:val="both"/>
        <w:rPr>
          <w:sz w:val="22"/>
          <w:szCs w:val="22"/>
        </w:rPr>
      </w:pPr>
      <w:r w:rsidRPr="00FF301E">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FF301E">
        <w:rPr>
          <w:bCs/>
          <w:sz w:val="22"/>
          <w:szCs w:val="22"/>
        </w:rPr>
        <w:t xml:space="preserve">Законом Российской Федерации от 27.11.1992 N 4015-1 "Об организации страхового дела в Российской </w:t>
      </w:r>
      <w:r w:rsidRPr="00FF301E">
        <w:rPr>
          <w:bCs/>
          <w:sz w:val="22"/>
          <w:szCs w:val="22"/>
        </w:rPr>
        <w:lastRenderedPageBreak/>
        <w:t>Федерации" (далее – Договоры ДСЖ)</w:t>
      </w:r>
      <w:r w:rsidRPr="00FF301E">
        <w:rPr>
          <w:sz w:val="22"/>
          <w:szCs w:val="22"/>
        </w:rPr>
        <w:t>, предусматривающие полном</w:t>
      </w:r>
      <w:r w:rsidR="00681773" w:rsidRPr="00681773">
        <w:rPr>
          <w:sz w:val="22"/>
          <w:szCs w:val="22"/>
        </w:rPr>
        <w:t>очия этой страховой организаци</w:t>
      </w:r>
      <w:r w:rsidR="00681773">
        <w:rPr>
          <w:sz w:val="22"/>
          <w:szCs w:val="22"/>
        </w:rPr>
        <w:t>и</w:t>
      </w:r>
      <w:r w:rsidRPr="00FF301E">
        <w:rPr>
          <w:sz w:val="22"/>
          <w:szCs w:val="22"/>
        </w:rPr>
        <w:t xml:space="preserve"> на совершение сделок по приобретению инвестиционных паев фонда путем их выдачи от имени, за счет и по указанию таких физических лиц.</w:t>
      </w:r>
    </w:p>
    <w:p w14:paraId="237F867B" w14:textId="77777777" w:rsidR="00380A61" w:rsidRPr="00FF301E" w:rsidRDefault="00380A61" w:rsidP="00380A61">
      <w:pPr>
        <w:spacing w:before="60" w:after="60"/>
        <w:ind w:firstLine="720"/>
        <w:jc w:val="both"/>
        <w:rPr>
          <w:sz w:val="22"/>
          <w:szCs w:val="22"/>
        </w:rPr>
      </w:pPr>
      <w:r w:rsidRPr="00FF301E">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103112C" w14:textId="147C5B0F" w:rsidR="00380A61" w:rsidRPr="00380A61" w:rsidRDefault="00380A61" w:rsidP="00380A61">
      <w:pPr>
        <w:autoSpaceDE w:val="0"/>
        <w:autoSpaceDN w:val="0"/>
        <w:adjustRightInd w:val="0"/>
        <w:ind w:firstLine="709"/>
        <w:jc w:val="both"/>
        <w:rPr>
          <w:sz w:val="22"/>
          <w:szCs w:val="22"/>
          <w:lang w:eastAsia="ru-RU"/>
        </w:rPr>
      </w:pPr>
      <w:r w:rsidRPr="00FF301E">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E5F7474" w14:textId="2D502214" w:rsidR="00FD0C47" w:rsidRPr="001F445C" w:rsidRDefault="00126C41" w:rsidP="00FD0C47">
      <w:pPr>
        <w:spacing w:before="60" w:after="60"/>
        <w:jc w:val="both"/>
        <w:rPr>
          <w:sz w:val="22"/>
          <w:szCs w:val="22"/>
        </w:rPr>
      </w:pPr>
      <w:r w:rsidRPr="001F445C">
        <w:rPr>
          <w:sz w:val="22"/>
          <w:szCs w:val="22"/>
        </w:rPr>
        <w:t>4</w:t>
      </w:r>
      <w:r w:rsidR="00DF553F">
        <w:rPr>
          <w:sz w:val="22"/>
          <w:szCs w:val="22"/>
        </w:rPr>
        <w:t>7</w:t>
      </w:r>
      <w:r w:rsidR="0030185E" w:rsidRPr="001F445C">
        <w:rPr>
          <w:sz w:val="22"/>
          <w:szCs w:val="22"/>
        </w:rPr>
        <w:t xml:space="preserve">. </w:t>
      </w:r>
      <w:r w:rsidR="00FD0C47" w:rsidRPr="001F445C">
        <w:rPr>
          <w:sz w:val="22"/>
          <w:szCs w:val="22"/>
        </w:rPr>
        <w:t xml:space="preserve">Заявки на приобретение инвестиционных паев подаются юридическими лицами: </w:t>
      </w:r>
    </w:p>
    <w:p w14:paraId="6F03697E"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70F3016E" w14:textId="77777777" w:rsidR="00FD0C47" w:rsidRPr="001F445C" w:rsidRDefault="00FD0C47" w:rsidP="00FD0C47">
      <w:pPr>
        <w:spacing w:before="60" w:after="60"/>
        <w:jc w:val="both"/>
        <w:rPr>
          <w:sz w:val="22"/>
          <w:szCs w:val="22"/>
        </w:rPr>
      </w:pPr>
      <w:r w:rsidRPr="001F445C">
        <w:rPr>
          <w:sz w:val="22"/>
          <w:szCs w:val="22"/>
        </w:rPr>
        <w:t>Заявки на приобретение инвестиционных паев подаются физическими лицами:</w:t>
      </w:r>
    </w:p>
    <w:p w14:paraId="358AC023"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71FB922" w14:textId="45367C6A" w:rsidR="00B5346D" w:rsidRPr="00FF301E" w:rsidRDefault="00FD0C47" w:rsidP="00631744">
      <w:pPr>
        <w:spacing w:before="60" w:after="60"/>
        <w:rPr>
          <w:sz w:val="22"/>
          <w:szCs w:val="22"/>
          <w:lang w:eastAsia="ru-RU"/>
        </w:rPr>
      </w:pPr>
      <w:r w:rsidRPr="001F445C">
        <w:rPr>
          <w:sz w:val="22"/>
          <w:szCs w:val="22"/>
        </w:rPr>
        <w:t>•</w:t>
      </w:r>
      <w:r w:rsidRPr="001F445C">
        <w:rPr>
          <w:sz w:val="22"/>
          <w:szCs w:val="22"/>
        </w:rPr>
        <w:tab/>
        <w:t>агентам</w:t>
      </w:r>
      <w:r w:rsidR="00B5346D">
        <w:rPr>
          <w:sz w:val="22"/>
          <w:szCs w:val="22"/>
        </w:rPr>
        <w:t xml:space="preserve"> </w:t>
      </w:r>
      <w:r w:rsidR="00B5346D" w:rsidRPr="00FF301E">
        <w:rPr>
          <w:sz w:val="22"/>
          <w:szCs w:val="22"/>
        </w:rPr>
        <w:t>с учетом положений п. 46.7. настоящих Правил.</w:t>
      </w:r>
    </w:p>
    <w:p w14:paraId="5AA7C93D" w14:textId="77777777" w:rsidR="00A63BF3" w:rsidRPr="00F905EF" w:rsidRDefault="00A63BF3" w:rsidP="00A63BF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19"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3BC2D2F2" w14:textId="3CD51A12" w:rsidR="004B484F" w:rsidRPr="00BA3AE7" w:rsidRDefault="003C4657" w:rsidP="003C4657">
      <w:pPr>
        <w:spacing w:before="60" w:after="60"/>
        <w:jc w:val="both"/>
        <w:rPr>
          <w:sz w:val="22"/>
          <w:szCs w:val="22"/>
          <w:lang w:eastAsia="ru-RU"/>
        </w:rPr>
      </w:pPr>
      <w:r>
        <w:rPr>
          <w:sz w:val="22"/>
          <w:szCs w:val="22"/>
          <w:lang w:eastAsia="ru-RU"/>
        </w:rPr>
        <w:t>48</w:t>
      </w:r>
      <w:r w:rsidR="00DF553F" w:rsidRPr="00BA3AE7">
        <w:rPr>
          <w:sz w:val="22"/>
          <w:szCs w:val="22"/>
          <w:lang w:eastAsia="ru-RU"/>
        </w:rPr>
        <w:t xml:space="preserve">. </w:t>
      </w:r>
      <w:r w:rsidR="00D34F80" w:rsidRPr="00BA3AE7">
        <w:rPr>
          <w:sz w:val="22"/>
          <w:szCs w:val="22"/>
          <w:lang w:eastAsia="ru-RU"/>
        </w:rPr>
        <w:t>В</w:t>
      </w:r>
      <w:r w:rsidR="004B484F" w:rsidRPr="00BA3AE7">
        <w:rPr>
          <w:sz w:val="22"/>
          <w:szCs w:val="22"/>
          <w:lang w:eastAsia="ru-RU"/>
        </w:rPr>
        <w:t xml:space="preserve"> приеме заявок на приобретение инвестиционных паев </w:t>
      </w:r>
      <w:r w:rsidR="00DF553F" w:rsidRPr="00BA3AE7">
        <w:rPr>
          <w:sz w:val="22"/>
          <w:szCs w:val="22"/>
          <w:lang w:eastAsia="ru-RU"/>
        </w:rPr>
        <w:t xml:space="preserve">должно быть </w:t>
      </w:r>
      <w:r w:rsidR="00D34F80" w:rsidRPr="00BA3AE7">
        <w:rPr>
          <w:sz w:val="22"/>
          <w:szCs w:val="22"/>
          <w:lang w:eastAsia="ru-RU"/>
        </w:rPr>
        <w:t>отказ</w:t>
      </w:r>
      <w:r w:rsidR="00DF553F" w:rsidRPr="00BA3AE7">
        <w:rPr>
          <w:sz w:val="22"/>
          <w:szCs w:val="22"/>
          <w:lang w:eastAsia="ru-RU"/>
        </w:rPr>
        <w:t>ано</w:t>
      </w:r>
      <w:r w:rsidR="004B484F" w:rsidRPr="00BA3AE7">
        <w:rPr>
          <w:sz w:val="22"/>
          <w:szCs w:val="22"/>
          <w:lang w:eastAsia="ru-RU"/>
        </w:rPr>
        <w:t xml:space="preserve"> в </w:t>
      </w:r>
      <w:r w:rsidR="00471890" w:rsidRPr="00BA3AE7">
        <w:rPr>
          <w:sz w:val="22"/>
          <w:szCs w:val="22"/>
          <w:lang w:eastAsia="ru-RU"/>
        </w:rPr>
        <w:t xml:space="preserve">следующих </w:t>
      </w:r>
      <w:r w:rsidR="004B484F" w:rsidRPr="00BA3AE7">
        <w:rPr>
          <w:sz w:val="22"/>
          <w:szCs w:val="22"/>
          <w:lang w:eastAsia="ru-RU"/>
        </w:rPr>
        <w:t>случаях:</w:t>
      </w:r>
    </w:p>
    <w:p w14:paraId="52BCBAC6" w14:textId="77777777" w:rsidR="00B55F84" w:rsidRDefault="00DF553F" w:rsidP="00BA3AE7">
      <w:pPr>
        <w:tabs>
          <w:tab w:val="left" w:pos="993"/>
        </w:tabs>
        <w:spacing w:before="60" w:after="60"/>
        <w:ind w:left="567"/>
        <w:jc w:val="both"/>
        <w:rPr>
          <w:sz w:val="22"/>
          <w:szCs w:val="22"/>
        </w:rPr>
      </w:pPr>
      <w:r>
        <w:rPr>
          <w:sz w:val="22"/>
          <w:szCs w:val="22"/>
        </w:rPr>
        <w:t xml:space="preserve">48.1. </w:t>
      </w:r>
      <w:r w:rsidR="00DC2C0E" w:rsidRPr="001F445C">
        <w:rPr>
          <w:sz w:val="22"/>
          <w:szCs w:val="22"/>
        </w:rPr>
        <w:t>несоблюдени</w:t>
      </w:r>
      <w:r w:rsidR="00A63BF3">
        <w:rPr>
          <w:sz w:val="22"/>
          <w:szCs w:val="22"/>
        </w:rPr>
        <w:t>я</w:t>
      </w:r>
      <w:r w:rsidR="00DC2C0E" w:rsidRPr="001F445C">
        <w:rPr>
          <w:sz w:val="22"/>
          <w:szCs w:val="22"/>
        </w:rPr>
        <w:t xml:space="preserve"> </w:t>
      </w:r>
      <w:r w:rsidR="004B484F" w:rsidRPr="001F445C">
        <w:rPr>
          <w:sz w:val="22"/>
          <w:szCs w:val="22"/>
        </w:rPr>
        <w:t xml:space="preserve">порядка и </w:t>
      </w:r>
      <w:r w:rsidR="00D34F80" w:rsidRPr="001F445C">
        <w:rPr>
          <w:sz w:val="22"/>
          <w:szCs w:val="22"/>
        </w:rPr>
        <w:t>сроков</w:t>
      </w:r>
      <w:r w:rsidR="004B484F" w:rsidRPr="001F445C">
        <w:rPr>
          <w:sz w:val="22"/>
          <w:szCs w:val="22"/>
        </w:rPr>
        <w:t xml:space="preserve"> подачи </w:t>
      </w:r>
      <w:r w:rsidR="00D34F80" w:rsidRPr="001F445C">
        <w:rPr>
          <w:sz w:val="22"/>
          <w:szCs w:val="22"/>
        </w:rPr>
        <w:t xml:space="preserve">заявок, установленных </w:t>
      </w:r>
      <w:r w:rsidR="00471890" w:rsidRPr="001F445C">
        <w:rPr>
          <w:sz w:val="22"/>
          <w:szCs w:val="22"/>
        </w:rPr>
        <w:t>настоящими П</w:t>
      </w:r>
      <w:r w:rsidR="00D34F80" w:rsidRPr="001F445C">
        <w:rPr>
          <w:sz w:val="22"/>
          <w:szCs w:val="22"/>
        </w:rPr>
        <w:t>равилами</w:t>
      </w:r>
      <w:r w:rsidR="004B484F" w:rsidRPr="001F445C">
        <w:rPr>
          <w:sz w:val="22"/>
          <w:szCs w:val="22"/>
        </w:rPr>
        <w:t>;</w:t>
      </w:r>
    </w:p>
    <w:p w14:paraId="34FFAC68" w14:textId="115DB385" w:rsidR="00471890" w:rsidRPr="001F445C" w:rsidRDefault="00DF553F" w:rsidP="00BA3AE7">
      <w:pPr>
        <w:tabs>
          <w:tab w:val="left" w:pos="993"/>
        </w:tabs>
        <w:spacing w:before="60" w:after="60"/>
        <w:ind w:left="567"/>
        <w:jc w:val="both"/>
        <w:rPr>
          <w:sz w:val="22"/>
          <w:szCs w:val="22"/>
        </w:rPr>
      </w:pPr>
      <w:r>
        <w:rPr>
          <w:sz w:val="22"/>
          <w:szCs w:val="22"/>
        </w:rPr>
        <w:t xml:space="preserve">48.2. </w:t>
      </w:r>
      <w:r w:rsidR="00FD0E9C" w:rsidRPr="001F445C">
        <w:rPr>
          <w:sz w:val="22"/>
          <w:szCs w:val="22"/>
        </w:rPr>
        <w:t>отсутстви</w:t>
      </w:r>
      <w:r w:rsidR="00A63BF3">
        <w:rPr>
          <w:sz w:val="22"/>
          <w:szCs w:val="22"/>
        </w:rPr>
        <w:t>я</w:t>
      </w:r>
      <w:r w:rsidR="00FD0E9C" w:rsidRPr="001F445C">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43D529D" w14:textId="4702629D" w:rsidR="00740867" w:rsidRPr="00FF301E" w:rsidRDefault="00DF553F" w:rsidP="00740867">
      <w:pPr>
        <w:tabs>
          <w:tab w:val="left" w:pos="993"/>
        </w:tabs>
        <w:spacing w:before="60" w:after="60"/>
        <w:ind w:left="567"/>
        <w:jc w:val="both"/>
        <w:rPr>
          <w:b/>
          <w:sz w:val="22"/>
          <w:szCs w:val="22"/>
          <w:lang w:eastAsia="ru-RU"/>
        </w:rPr>
      </w:pPr>
      <w:r>
        <w:rPr>
          <w:sz w:val="22"/>
          <w:szCs w:val="22"/>
        </w:rPr>
        <w:t xml:space="preserve">48.3. </w:t>
      </w:r>
      <w:r w:rsidR="00740867" w:rsidRPr="00FF301E">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740867" w:rsidRPr="00FF301E">
          <w:rPr>
            <w:color w:val="000000" w:themeColor="text1"/>
            <w:sz w:val="22"/>
            <w:szCs w:val="22"/>
            <w:lang w:eastAsia="ru-RU"/>
          </w:rPr>
          <w:t>Законом</w:t>
        </w:r>
      </w:hyperlink>
      <w:r w:rsidR="00740867" w:rsidRPr="00FF301E">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740867" w:rsidRPr="00740867">
        <w:rPr>
          <w:sz w:val="22"/>
          <w:szCs w:val="22"/>
          <w:lang w:eastAsia="ru-RU"/>
        </w:rPr>
        <w:t>;</w:t>
      </w:r>
    </w:p>
    <w:p w14:paraId="5FA744B1" w14:textId="53055CF4" w:rsidR="00471890" w:rsidRPr="001F445C" w:rsidRDefault="00DF553F" w:rsidP="00B55F84">
      <w:pPr>
        <w:tabs>
          <w:tab w:val="left" w:pos="993"/>
        </w:tabs>
        <w:spacing w:before="60" w:after="60"/>
        <w:ind w:left="567"/>
        <w:jc w:val="both"/>
        <w:rPr>
          <w:sz w:val="22"/>
          <w:szCs w:val="22"/>
        </w:rPr>
      </w:pPr>
      <w:r>
        <w:rPr>
          <w:sz w:val="22"/>
          <w:szCs w:val="22"/>
        </w:rPr>
        <w:t xml:space="preserve">48.4. </w:t>
      </w:r>
      <w:r w:rsidR="004B484F" w:rsidRPr="001F445C">
        <w:rPr>
          <w:sz w:val="22"/>
          <w:szCs w:val="22"/>
        </w:rPr>
        <w:t>приостановлени</w:t>
      </w:r>
      <w:r w:rsidR="00A63BF3">
        <w:rPr>
          <w:sz w:val="22"/>
          <w:szCs w:val="22"/>
        </w:rPr>
        <w:t>я</w:t>
      </w:r>
      <w:r w:rsidR="004B484F" w:rsidRPr="001F445C">
        <w:rPr>
          <w:sz w:val="22"/>
          <w:szCs w:val="22"/>
        </w:rPr>
        <w:t xml:space="preserve"> выдачи инвестиционных паев</w:t>
      </w:r>
      <w:r w:rsidR="00DE267F" w:rsidRPr="001F445C">
        <w:rPr>
          <w:sz w:val="22"/>
          <w:szCs w:val="22"/>
        </w:rPr>
        <w:t>;</w:t>
      </w:r>
    </w:p>
    <w:p w14:paraId="2F031BEF" w14:textId="3D25E8AF" w:rsidR="00DC2C0E" w:rsidRDefault="00DF553F" w:rsidP="00B55F84">
      <w:pPr>
        <w:tabs>
          <w:tab w:val="left" w:pos="993"/>
        </w:tabs>
        <w:spacing w:before="60" w:after="60"/>
        <w:ind w:left="567"/>
        <w:jc w:val="both"/>
        <w:rPr>
          <w:sz w:val="22"/>
          <w:szCs w:val="22"/>
        </w:rPr>
      </w:pPr>
      <w:r>
        <w:rPr>
          <w:sz w:val="22"/>
          <w:szCs w:val="22"/>
        </w:rPr>
        <w:t xml:space="preserve">48.5. </w:t>
      </w:r>
      <w:r w:rsidR="00DE267F" w:rsidRPr="001F445C">
        <w:rPr>
          <w:sz w:val="22"/>
          <w:szCs w:val="22"/>
        </w:rPr>
        <w:t>введени</w:t>
      </w:r>
      <w:r w:rsidR="00A63BF3">
        <w:rPr>
          <w:sz w:val="22"/>
          <w:szCs w:val="22"/>
        </w:rPr>
        <w:t>я</w:t>
      </w:r>
      <w:r w:rsidR="00DE267F" w:rsidRPr="001F445C">
        <w:rPr>
          <w:sz w:val="22"/>
          <w:szCs w:val="22"/>
        </w:rPr>
        <w:t xml:space="preserve"> </w:t>
      </w:r>
      <w:r w:rsidR="00DC2C0E">
        <w:rPr>
          <w:sz w:val="22"/>
          <w:szCs w:val="22"/>
        </w:rPr>
        <w:t>Банком России</w:t>
      </w:r>
      <w:r w:rsidR="00DE267F" w:rsidRPr="001F445C">
        <w:rPr>
          <w:sz w:val="22"/>
          <w:szCs w:val="22"/>
        </w:rPr>
        <w:t xml:space="preserve"> запрета на проведение операций по выдаче инвестиционных паев и (или) </w:t>
      </w:r>
      <w:r w:rsidR="00A63BF3" w:rsidRPr="00E0162A">
        <w:rPr>
          <w:sz w:val="22"/>
          <w:szCs w:val="22"/>
        </w:rPr>
        <w:t xml:space="preserve">одновременно по выдаче, обмену и погашению инвестиционных паев и (или) на проведение операций по </w:t>
      </w:r>
      <w:r w:rsidR="00DE267F" w:rsidRPr="001F445C">
        <w:rPr>
          <w:sz w:val="22"/>
          <w:szCs w:val="22"/>
        </w:rPr>
        <w:t xml:space="preserve">приему заявок на </w:t>
      </w:r>
      <w:r w:rsidR="0098307C" w:rsidRPr="001F445C">
        <w:rPr>
          <w:sz w:val="22"/>
          <w:szCs w:val="22"/>
        </w:rPr>
        <w:t>приобретение</w:t>
      </w:r>
      <w:r w:rsidR="00DE267F" w:rsidRPr="001F445C">
        <w:rPr>
          <w:sz w:val="22"/>
          <w:szCs w:val="22"/>
        </w:rPr>
        <w:t xml:space="preserve"> </w:t>
      </w:r>
      <w:r w:rsidR="00A63BF3" w:rsidRPr="00E0162A">
        <w:rPr>
          <w:sz w:val="22"/>
          <w:szCs w:val="22"/>
        </w:rPr>
        <w:t>или одновременно заявок на приобретение, заявок на обмен и заявок на погашение</w:t>
      </w:r>
      <w:r w:rsidR="00A63BF3" w:rsidRPr="001F445C">
        <w:rPr>
          <w:sz w:val="22"/>
          <w:szCs w:val="22"/>
        </w:rPr>
        <w:t xml:space="preserve"> </w:t>
      </w:r>
      <w:r w:rsidR="00DE267F" w:rsidRPr="001F445C">
        <w:rPr>
          <w:sz w:val="22"/>
          <w:szCs w:val="22"/>
        </w:rPr>
        <w:t>инвестиционных паев</w:t>
      </w:r>
      <w:r w:rsidR="00DC2C0E">
        <w:rPr>
          <w:sz w:val="22"/>
          <w:szCs w:val="22"/>
        </w:rPr>
        <w:t>;</w:t>
      </w:r>
    </w:p>
    <w:p w14:paraId="25536D4D" w14:textId="725C50C5" w:rsidR="00DC2C0E" w:rsidRDefault="00DF553F" w:rsidP="00BA3AE7">
      <w:pPr>
        <w:tabs>
          <w:tab w:val="left" w:pos="993"/>
        </w:tabs>
        <w:spacing w:before="60" w:after="60"/>
        <w:ind w:left="567"/>
        <w:jc w:val="both"/>
        <w:rPr>
          <w:sz w:val="22"/>
          <w:szCs w:val="22"/>
        </w:rPr>
      </w:pPr>
      <w:r>
        <w:rPr>
          <w:sz w:val="22"/>
          <w:szCs w:val="22"/>
        </w:rPr>
        <w:t xml:space="preserve">48.6. </w:t>
      </w:r>
      <w:r w:rsidR="00DC2C0E">
        <w:rPr>
          <w:sz w:val="22"/>
          <w:szCs w:val="22"/>
        </w:rPr>
        <w:t>несоблюдени</w:t>
      </w:r>
      <w:r w:rsidR="00A63BF3">
        <w:rPr>
          <w:sz w:val="22"/>
          <w:szCs w:val="22"/>
        </w:rPr>
        <w:t>я</w:t>
      </w:r>
      <w:r w:rsidR="00DC2C0E">
        <w:rPr>
          <w:sz w:val="22"/>
          <w:szCs w:val="22"/>
        </w:rPr>
        <w:t xml:space="preserve"> </w:t>
      </w:r>
      <w:r w:rsidR="00A63BF3">
        <w:rPr>
          <w:sz w:val="22"/>
          <w:szCs w:val="22"/>
        </w:rPr>
        <w:t xml:space="preserve">установленных настоящими Правилами </w:t>
      </w:r>
      <w:r w:rsidR="00DC2C0E">
        <w:rPr>
          <w:sz w:val="22"/>
          <w:szCs w:val="22"/>
        </w:rPr>
        <w:t>правил приобретения инвестиционных паев;</w:t>
      </w:r>
    </w:p>
    <w:p w14:paraId="0C94F5C6" w14:textId="5A93958B" w:rsidR="00DC2C0E" w:rsidRDefault="00DF553F" w:rsidP="00BA3AE7">
      <w:pPr>
        <w:tabs>
          <w:tab w:val="left" w:pos="993"/>
        </w:tabs>
        <w:spacing w:before="60" w:after="60"/>
        <w:ind w:left="567"/>
        <w:jc w:val="both"/>
        <w:rPr>
          <w:sz w:val="22"/>
          <w:szCs w:val="22"/>
        </w:rPr>
      </w:pPr>
      <w:r>
        <w:rPr>
          <w:sz w:val="22"/>
          <w:szCs w:val="22"/>
        </w:rPr>
        <w:t xml:space="preserve">48.7.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A63BF3">
        <w:rPr>
          <w:sz w:val="22"/>
          <w:szCs w:val="22"/>
        </w:rPr>
        <w:t>,</w:t>
      </w:r>
      <w:r w:rsidR="00A63BF3" w:rsidRPr="00A63BF3">
        <w:rPr>
          <w:sz w:val="22"/>
          <w:szCs w:val="22"/>
        </w:rPr>
        <w:t xml:space="preserve"> </w:t>
      </w:r>
      <w:r w:rsidR="00A63BF3" w:rsidRPr="00E0162A">
        <w:rPr>
          <w:sz w:val="22"/>
          <w:szCs w:val="22"/>
        </w:rPr>
        <w:t>находящегося в доверительном управлении управляющей компании</w:t>
      </w:r>
      <w:r w:rsidR="00DC2C0E">
        <w:rPr>
          <w:sz w:val="22"/>
          <w:szCs w:val="22"/>
        </w:rPr>
        <w:t>;</w:t>
      </w:r>
    </w:p>
    <w:p w14:paraId="49A55564" w14:textId="6ADCD8A0" w:rsidR="00DC2C0E" w:rsidRDefault="00DF553F" w:rsidP="00BA3AE7">
      <w:pPr>
        <w:tabs>
          <w:tab w:val="left" w:pos="993"/>
        </w:tabs>
        <w:spacing w:before="60" w:after="60"/>
        <w:ind w:left="567"/>
        <w:jc w:val="both"/>
        <w:rPr>
          <w:sz w:val="22"/>
          <w:szCs w:val="22"/>
        </w:rPr>
      </w:pPr>
      <w:r>
        <w:rPr>
          <w:sz w:val="22"/>
          <w:szCs w:val="22"/>
        </w:rPr>
        <w:t xml:space="preserve">48.8.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A63BF3">
        <w:rPr>
          <w:sz w:val="22"/>
          <w:szCs w:val="22"/>
        </w:rPr>
        <w:t xml:space="preserve">, </w:t>
      </w:r>
      <w:r w:rsidR="00A63BF3" w:rsidRPr="00E0162A">
        <w:rPr>
          <w:sz w:val="22"/>
          <w:szCs w:val="22"/>
        </w:rPr>
        <w:t>находящегося в доверительном управлении управляющей компании</w:t>
      </w:r>
      <w:r w:rsidR="00A63BF3">
        <w:rPr>
          <w:sz w:val="22"/>
          <w:szCs w:val="22"/>
        </w:rPr>
        <w:t>,</w:t>
      </w:r>
      <w:r w:rsidR="00DC2C0E">
        <w:rPr>
          <w:sz w:val="22"/>
          <w:szCs w:val="22"/>
        </w:rPr>
        <w:t xml:space="preserve"> на инвестиционные паи;</w:t>
      </w:r>
    </w:p>
    <w:p w14:paraId="66C9BA76" w14:textId="0B8B1FFE" w:rsidR="00DC2C0E" w:rsidRDefault="00DF553F" w:rsidP="00BA3AE7">
      <w:pPr>
        <w:tabs>
          <w:tab w:val="left" w:pos="993"/>
        </w:tabs>
        <w:spacing w:before="60" w:after="60"/>
        <w:ind w:left="567"/>
        <w:jc w:val="both"/>
        <w:rPr>
          <w:sz w:val="22"/>
          <w:szCs w:val="22"/>
        </w:rPr>
      </w:pPr>
      <w:r>
        <w:rPr>
          <w:sz w:val="22"/>
          <w:szCs w:val="22"/>
        </w:rPr>
        <w:t xml:space="preserve">48.9. </w:t>
      </w:r>
      <w:r w:rsidR="00A63BF3">
        <w:rPr>
          <w:sz w:val="22"/>
          <w:szCs w:val="22"/>
        </w:rPr>
        <w:t xml:space="preserve">подачи заявки на приобретение инвестиционных паев после </w:t>
      </w:r>
      <w:r w:rsidR="00DC2C0E">
        <w:rPr>
          <w:sz w:val="22"/>
          <w:szCs w:val="22"/>
        </w:rPr>
        <w:t>возникновени</w:t>
      </w:r>
      <w:r w:rsidR="00A63BF3">
        <w:rPr>
          <w:sz w:val="22"/>
          <w:szCs w:val="22"/>
        </w:rPr>
        <w:t>я</w:t>
      </w:r>
      <w:r w:rsidR="00DC2C0E">
        <w:rPr>
          <w:sz w:val="22"/>
          <w:szCs w:val="22"/>
        </w:rPr>
        <w:t xml:space="preserve"> основания  прекращения фонда;</w:t>
      </w:r>
    </w:p>
    <w:p w14:paraId="6403389A" w14:textId="4EA01880" w:rsidR="00DE267F" w:rsidRPr="001F445C" w:rsidRDefault="00DF553F" w:rsidP="00BA3AE7">
      <w:pPr>
        <w:tabs>
          <w:tab w:val="left" w:pos="993"/>
        </w:tabs>
        <w:spacing w:before="60" w:after="60"/>
        <w:ind w:left="567"/>
        <w:jc w:val="both"/>
        <w:rPr>
          <w:sz w:val="22"/>
          <w:szCs w:val="22"/>
        </w:rPr>
      </w:pPr>
      <w:r>
        <w:rPr>
          <w:sz w:val="22"/>
          <w:szCs w:val="22"/>
        </w:rPr>
        <w:t xml:space="preserve">48.10. </w:t>
      </w:r>
      <w:r w:rsidR="00BF7D31">
        <w:rPr>
          <w:sz w:val="22"/>
          <w:szCs w:val="22"/>
        </w:rPr>
        <w:t xml:space="preserve">в </w:t>
      </w:r>
      <w:r w:rsidR="00DC2C0E">
        <w:rPr>
          <w:sz w:val="22"/>
          <w:szCs w:val="22"/>
        </w:rPr>
        <w:t>ины</w:t>
      </w:r>
      <w:r>
        <w:rPr>
          <w:sz w:val="22"/>
          <w:szCs w:val="22"/>
        </w:rPr>
        <w:t>х</w:t>
      </w:r>
      <w:r w:rsidR="00DC2C0E">
        <w:rPr>
          <w:sz w:val="22"/>
          <w:szCs w:val="22"/>
        </w:rPr>
        <w:t xml:space="preserve"> случа</w:t>
      </w:r>
      <w:r>
        <w:rPr>
          <w:sz w:val="22"/>
          <w:szCs w:val="22"/>
        </w:rPr>
        <w:t>ях</w:t>
      </w:r>
      <w:r w:rsidR="00DC2C0E">
        <w:rPr>
          <w:sz w:val="22"/>
          <w:szCs w:val="22"/>
        </w:rPr>
        <w:t>, предусмотренны</w:t>
      </w:r>
      <w:r>
        <w:rPr>
          <w:sz w:val="22"/>
          <w:szCs w:val="22"/>
        </w:rPr>
        <w:t>х</w:t>
      </w:r>
      <w:r w:rsidR="00DC2C0E">
        <w:rPr>
          <w:sz w:val="22"/>
          <w:szCs w:val="22"/>
        </w:rPr>
        <w:t xml:space="preserve"> Федеральным законом «Об инвестиционных фондах»</w:t>
      </w:r>
      <w:r w:rsidR="00DE267F" w:rsidRPr="001F445C">
        <w:rPr>
          <w:sz w:val="22"/>
          <w:szCs w:val="22"/>
        </w:rPr>
        <w:t>.</w:t>
      </w:r>
    </w:p>
    <w:p w14:paraId="6A9F4FD3" w14:textId="77777777" w:rsidR="00EF68CA" w:rsidRPr="001F445C" w:rsidRDefault="00EF68CA" w:rsidP="00EF68CA">
      <w:pPr>
        <w:spacing w:before="60" w:after="60"/>
        <w:jc w:val="center"/>
        <w:rPr>
          <w:b/>
          <w:sz w:val="22"/>
          <w:szCs w:val="22"/>
        </w:rPr>
      </w:pPr>
    </w:p>
    <w:p w14:paraId="7CC6305C" w14:textId="77777777" w:rsidR="00EF68CA" w:rsidRPr="001F445C" w:rsidRDefault="00EF68CA" w:rsidP="009F024E">
      <w:pPr>
        <w:spacing w:before="60" w:after="60"/>
        <w:ind w:firstLine="426"/>
        <w:rPr>
          <w:b/>
          <w:sz w:val="22"/>
          <w:szCs w:val="22"/>
        </w:rPr>
      </w:pPr>
      <w:r w:rsidRPr="001F445C">
        <w:rPr>
          <w:b/>
          <w:sz w:val="22"/>
          <w:szCs w:val="22"/>
        </w:rPr>
        <w:t>Выдача инвестиционных паев при формировании фонда</w:t>
      </w:r>
    </w:p>
    <w:p w14:paraId="5A3A2A0A" w14:textId="0DB64B81" w:rsidR="00704B17" w:rsidRPr="001F445C" w:rsidRDefault="00BF6F84" w:rsidP="00704B17">
      <w:pPr>
        <w:pStyle w:val="a7"/>
        <w:tabs>
          <w:tab w:val="num" w:pos="1080"/>
        </w:tabs>
        <w:spacing w:after="120"/>
        <w:jc w:val="both"/>
        <w:rPr>
          <w:color w:val="auto"/>
          <w:sz w:val="22"/>
          <w:szCs w:val="22"/>
        </w:rPr>
      </w:pPr>
      <w:r>
        <w:rPr>
          <w:color w:val="auto"/>
          <w:sz w:val="22"/>
          <w:szCs w:val="22"/>
        </w:rPr>
        <w:t>49</w:t>
      </w:r>
      <w:r w:rsidR="008917AC" w:rsidRPr="001F445C">
        <w:rPr>
          <w:color w:val="auto"/>
          <w:sz w:val="22"/>
          <w:szCs w:val="22"/>
        </w:rPr>
        <w:t xml:space="preserve">. </w:t>
      </w:r>
      <w:r w:rsidR="00CE0631" w:rsidRPr="001F445C">
        <w:rPr>
          <w:color w:val="auto"/>
          <w:sz w:val="22"/>
          <w:szCs w:val="22"/>
        </w:rPr>
        <w:t xml:space="preserve">Выдача инвестиционных паев осуществляется при условии внесения в фонд денежных средств на сумму не менее 30 000 (Тридцать тысяч) рублей. </w:t>
      </w:r>
    </w:p>
    <w:p w14:paraId="046B9BC7" w14:textId="257B42D8" w:rsidR="00AD71F2" w:rsidRPr="001F445C" w:rsidRDefault="00126C41" w:rsidP="00AD71F2">
      <w:pPr>
        <w:pStyle w:val="a7"/>
        <w:tabs>
          <w:tab w:val="num" w:pos="1080"/>
        </w:tabs>
        <w:jc w:val="both"/>
        <w:rPr>
          <w:color w:val="auto"/>
          <w:sz w:val="22"/>
          <w:szCs w:val="22"/>
        </w:rPr>
      </w:pPr>
      <w:r w:rsidRPr="001F445C">
        <w:rPr>
          <w:color w:val="auto"/>
          <w:sz w:val="22"/>
          <w:szCs w:val="22"/>
        </w:rPr>
        <w:t>5</w:t>
      </w:r>
      <w:r w:rsidR="00BF6F84">
        <w:rPr>
          <w:color w:val="auto"/>
          <w:sz w:val="22"/>
          <w:szCs w:val="22"/>
        </w:rPr>
        <w:t>0</w:t>
      </w:r>
      <w:r w:rsidR="00BE1584" w:rsidRPr="001F445C">
        <w:rPr>
          <w:color w:val="auto"/>
          <w:sz w:val="22"/>
          <w:szCs w:val="22"/>
        </w:rPr>
        <w:t xml:space="preserve">. </w:t>
      </w:r>
      <w:r w:rsidR="00AD71F2" w:rsidRPr="001F445C">
        <w:rPr>
          <w:color w:val="auto"/>
          <w:sz w:val="22"/>
          <w:szCs w:val="22"/>
        </w:rPr>
        <w:t>Срок выдачи инвестиционных паев составляет не более 3 (</w:t>
      </w:r>
      <w:r w:rsidR="0009575C" w:rsidRPr="001F445C">
        <w:rPr>
          <w:color w:val="auto"/>
          <w:sz w:val="22"/>
          <w:szCs w:val="22"/>
        </w:rPr>
        <w:t>Т</w:t>
      </w:r>
      <w:r w:rsidR="00AD71F2" w:rsidRPr="001F445C">
        <w:rPr>
          <w:color w:val="auto"/>
          <w:sz w:val="22"/>
          <w:szCs w:val="22"/>
        </w:rPr>
        <w:t>рех) дней со дня:</w:t>
      </w:r>
    </w:p>
    <w:p w14:paraId="2F43C21D"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lastRenderedPageBreak/>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57A9B70"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5BAA0DC6" w14:textId="77777777" w:rsidR="00AD71F2" w:rsidRPr="001F445C" w:rsidRDefault="00AD71F2" w:rsidP="00AD71F2">
      <w:pPr>
        <w:pStyle w:val="a7"/>
        <w:tabs>
          <w:tab w:val="num" w:pos="1080"/>
        </w:tabs>
        <w:jc w:val="both"/>
        <w:rPr>
          <w:color w:val="auto"/>
          <w:sz w:val="22"/>
          <w:szCs w:val="22"/>
        </w:rPr>
      </w:pPr>
      <w:r w:rsidRPr="001F445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5DF48F6"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принятия заявки на приобретение инвестиционных паев;</w:t>
      </w:r>
    </w:p>
    <w:p w14:paraId="01FECBA7" w14:textId="77777777" w:rsidR="00BE1584" w:rsidRPr="001F445C" w:rsidRDefault="00AD71F2" w:rsidP="00C27811">
      <w:pPr>
        <w:pStyle w:val="a7"/>
        <w:numPr>
          <w:ilvl w:val="0"/>
          <w:numId w:val="40"/>
        </w:numPr>
        <w:spacing w:after="120"/>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w:t>
      </w:r>
    </w:p>
    <w:p w14:paraId="26D787AF" w14:textId="04C02E0A" w:rsidR="00704B17" w:rsidRPr="001F445C"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1</w:t>
      </w:r>
      <w:r w:rsidR="00F44985" w:rsidRPr="001F445C">
        <w:rPr>
          <w:color w:val="auto"/>
          <w:sz w:val="22"/>
          <w:szCs w:val="22"/>
        </w:rPr>
        <w:t xml:space="preserve">. </w:t>
      </w:r>
      <w:r w:rsidR="00704B17" w:rsidRPr="001F445C">
        <w:rPr>
          <w:color w:val="auto"/>
          <w:sz w:val="22"/>
          <w:szCs w:val="22"/>
        </w:rPr>
        <w:t>До завершения формирования фонда выдача одного инвестиционного пая осуществляется на сумму 30 000 (</w:t>
      </w:r>
      <w:r w:rsidR="0009575C" w:rsidRPr="001F445C">
        <w:rPr>
          <w:color w:val="auto"/>
          <w:sz w:val="22"/>
          <w:szCs w:val="22"/>
        </w:rPr>
        <w:t>Т</w:t>
      </w:r>
      <w:r w:rsidR="00704B17" w:rsidRPr="001F445C">
        <w:rPr>
          <w:color w:val="auto"/>
          <w:sz w:val="22"/>
          <w:szCs w:val="22"/>
        </w:rPr>
        <w:t>ридцать тысяч) рублей.</w:t>
      </w:r>
    </w:p>
    <w:p w14:paraId="357CF907" w14:textId="5BB2F9BE" w:rsidR="00F87757" w:rsidRPr="001F445C" w:rsidRDefault="00126C41" w:rsidP="00F87757">
      <w:pPr>
        <w:spacing w:before="60" w:after="60"/>
        <w:jc w:val="both"/>
        <w:rPr>
          <w:sz w:val="22"/>
          <w:szCs w:val="22"/>
        </w:rPr>
      </w:pPr>
      <w:r w:rsidRPr="001F445C">
        <w:rPr>
          <w:sz w:val="22"/>
          <w:szCs w:val="22"/>
        </w:rPr>
        <w:t>5</w:t>
      </w:r>
      <w:r w:rsidR="00BF6F84">
        <w:rPr>
          <w:sz w:val="22"/>
          <w:szCs w:val="22"/>
        </w:rPr>
        <w:t>2</w:t>
      </w:r>
      <w:r w:rsidR="00F87757" w:rsidRPr="001F445C">
        <w:rPr>
          <w:sz w:val="22"/>
          <w:szCs w:val="22"/>
        </w:rPr>
        <w:t xml:space="preserve">. </w:t>
      </w:r>
      <w:r w:rsidR="00966259" w:rsidRPr="001F445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E0631" w:rsidRPr="001F445C">
        <w:rPr>
          <w:sz w:val="22"/>
          <w:szCs w:val="22"/>
        </w:rPr>
        <w:t>настоящими П</w:t>
      </w:r>
      <w:r w:rsidR="00966259" w:rsidRPr="001F445C">
        <w:rPr>
          <w:sz w:val="22"/>
          <w:szCs w:val="22"/>
        </w:rPr>
        <w:t>равилами выдается один инвестиционный пай</w:t>
      </w:r>
      <w:r w:rsidR="00F87757" w:rsidRPr="001F445C">
        <w:rPr>
          <w:sz w:val="22"/>
          <w:szCs w:val="22"/>
        </w:rPr>
        <w:t>.</w:t>
      </w:r>
    </w:p>
    <w:p w14:paraId="166A51B8" w14:textId="77777777" w:rsidR="00AE2AD8" w:rsidRPr="001F445C" w:rsidRDefault="00AE2AD8" w:rsidP="00ED538A">
      <w:pPr>
        <w:pStyle w:val="a7"/>
        <w:tabs>
          <w:tab w:val="num" w:pos="1080"/>
        </w:tabs>
        <w:spacing w:after="120"/>
        <w:jc w:val="both"/>
        <w:rPr>
          <w:color w:val="auto"/>
          <w:sz w:val="22"/>
          <w:szCs w:val="22"/>
        </w:rPr>
      </w:pPr>
    </w:p>
    <w:p w14:paraId="07CDC0F6" w14:textId="77777777" w:rsidR="00A15176" w:rsidRPr="001F445C" w:rsidRDefault="00A15176" w:rsidP="009F024E">
      <w:pPr>
        <w:pStyle w:val="a7"/>
        <w:tabs>
          <w:tab w:val="num" w:pos="1080"/>
        </w:tabs>
        <w:spacing w:after="120"/>
        <w:ind w:firstLine="426"/>
        <w:rPr>
          <w:b/>
          <w:color w:val="auto"/>
          <w:sz w:val="22"/>
          <w:szCs w:val="22"/>
        </w:rPr>
      </w:pPr>
      <w:r w:rsidRPr="001F445C">
        <w:rPr>
          <w:b/>
          <w:color w:val="auto"/>
          <w:sz w:val="22"/>
          <w:szCs w:val="22"/>
        </w:rPr>
        <w:t xml:space="preserve">Выдача инвестиционных паев после </w:t>
      </w:r>
      <w:r w:rsidR="00DC2C0E">
        <w:rPr>
          <w:b/>
          <w:color w:val="auto"/>
          <w:sz w:val="22"/>
          <w:szCs w:val="22"/>
        </w:rPr>
        <w:t xml:space="preserve">даты </w:t>
      </w:r>
      <w:r w:rsidRPr="001F445C">
        <w:rPr>
          <w:b/>
          <w:color w:val="auto"/>
          <w:sz w:val="22"/>
          <w:szCs w:val="22"/>
        </w:rPr>
        <w:t>завершения (окончания) формирования фонда</w:t>
      </w:r>
    </w:p>
    <w:p w14:paraId="7B704AEC" w14:textId="7C23CC21" w:rsidR="009F455D"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3</w:t>
      </w:r>
      <w:r w:rsidR="00411768" w:rsidRPr="001F445C">
        <w:rPr>
          <w:color w:val="auto"/>
          <w:sz w:val="22"/>
          <w:szCs w:val="22"/>
        </w:rPr>
        <w:t xml:space="preserve">. </w:t>
      </w:r>
      <w:r w:rsidR="00E04077" w:rsidRPr="001F445C">
        <w:rPr>
          <w:color w:val="auto"/>
          <w:sz w:val="22"/>
          <w:szCs w:val="22"/>
        </w:rPr>
        <w:t xml:space="preserve">Выдача инвестиционных паев после даты завершения (окончания) формирования фонда </w:t>
      </w:r>
      <w:r w:rsidR="00A63BF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00A63BF3" w:rsidRPr="00B55F84">
        <w:rPr>
          <w:color w:val="000000" w:themeColor="text1"/>
          <w:sz w:val="22"/>
          <w:szCs w:val="22"/>
        </w:rPr>
        <w:t xml:space="preserve">выдача инвестиционных паев после даты завершения (окончания) формирования фонда </w:t>
      </w:r>
      <w:r w:rsidR="00E04077" w:rsidRPr="001F445C">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1DF72A5C" w14:textId="77777777" w:rsidR="00A63BF3" w:rsidRDefault="00A63BF3" w:rsidP="00A63BF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3C05AFAC" w14:textId="045B1397" w:rsidR="0030606C" w:rsidRPr="001F445C" w:rsidRDefault="00126C41" w:rsidP="0030606C">
      <w:pPr>
        <w:pStyle w:val="a7"/>
        <w:tabs>
          <w:tab w:val="num" w:pos="1080"/>
        </w:tabs>
        <w:jc w:val="both"/>
        <w:rPr>
          <w:color w:val="auto"/>
          <w:sz w:val="22"/>
          <w:szCs w:val="22"/>
        </w:rPr>
      </w:pPr>
      <w:r w:rsidRPr="001F445C">
        <w:rPr>
          <w:color w:val="auto"/>
          <w:sz w:val="22"/>
          <w:szCs w:val="22"/>
        </w:rPr>
        <w:t>5</w:t>
      </w:r>
      <w:r w:rsidR="00BF6F84">
        <w:rPr>
          <w:color w:val="auto"/>
          <w:sz w:val="22"/>
          <w:szCs w:val="22"/>
        </w:rPr>
        <w:t>4</w:t>
      </w:r>
      <w:r w:rsidR="00D56F86" w:rsidRPr="001F445C">
        <w:rPr>
          <w:color w:val="auto"/>
          <w:sz w:val="22"/>
          <w:szCs w:val="22"/>
        </w:rPr>
        <w:t xml:space="preserve">. </w:t>
      </w:r>
      <w:r w:rsidR="0030606C" w:rsidRPr="001F445C">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41312AC8" w14:textId="350B363D" w:rsidR="0030606C" w:rsidRPr="001F445C" w:rsidRDefault="0030606C" w:rsidP="0030606C">
      <w:pPr>
        <w:spacing w:after="120"/>
        <w:ind w:firstLine="284"/>
        <w:jc w:val="both"/>
        <w:rPr>
          <w:sz w:val="22"/>
          <w:szCs w:val="22"/>
        </w:rPr>
      </w:pPr>
      <w:r w:rsidRPr="001F445C">
        <w:rPr>
          <w:sz w:val="22"/>
          <w:szCs w:val="22"/>
        </w:rPr>
        <w:t xml:space="preserve">- не менее </w:t>
      </w:r>
      <w:r w:rsidR="00222AE4">
        <w:rPr>
          <w:sz w:val="22"/>
          <w:szCs w:val="22"/>
        </w:rPr>
        <w:t>10</w:t>
      </w:r>
      <w:r w:rsidR="00222AE4" w:rsidRPr="001F445C">
        <w:rPr>
          <w:sz w:val="22"/>
          <w:szCs w:val="22"/>
        </w:rPr>
        <w:t xml:space="preserve">0 </w:t>
      </w:r>
      <w:r w:rsidRPr="001F445C">
        <w:rPr>
          <w:sz w:val="22"/>
          <w:szCs w:val="22"/>
        </w:rPr>
        <w:t>000 (</w:t>
      </w:r>
      <w:r w:rsidR="00222AE4">
        <w:rPr>
          <w:sz w:val="22"/>
          <w:szCs w:val="22"/>
        </w:rPr>
        <w:t>Ста</w:t>
      </w:r>
      <w:r w:rsidR="00222AE4" w:rsidRPr="001F445C">
        <w:rPr>
          <w:sz w:val="22"/>
          <w:szCs w:val="22"/>
        </w:rPr>
        <w:t xml:space="preserve"> </w:t>
      </w:r>
      <w:r w:rsidRPr="001F445C">
        <w:rPr>
          <w:sz w:val="22"/>
          <w:szCs w:val="22"/>
        </w:rPr>
        <w:t>тысяч) рублей при подаче заявки на приобретение инвестиционных паев управляющей компании</w:t>
      </w:r>
      <w:r w:rsidR="00EC0219" w:rsidRPr="00EC0219">
        <w:rPr>
          <w:sz w:val="22"/>
          <w:szCs w:val="22"/>
        </w:rPr>
        <w:t xml:space="preserve">, за исключением </w:t>
      </w:r>
      <w:r w:rsidR="008674E9" w:rsidRPr="008674E9">
        <w:rPr>
          <w:sz w:val="22"/>
          <w:szCs w:val="22"/>
        </w:rPr>
        <w:t>подачи заявки на приобретение инвестиционных паев в порядке, предусмотренном п. 4</w:t>
      </w:r>
      <w:r w:rsidR="00BF6F84">
        <w:rPr>
          <w:sz w:val="22"/>
          <w:szCs w:val="22"/>
        </w:rPr>
        <w:t>6</w:t>
      </w:r>
      <w:r w:rsidR="008674E9" w:rsidRPr="008674E9">
        <w:rPr>
          <w:sz w:val="22"/>
          <w:szCs w:val="22"/>
        </w:rPr>
        <w:t>.4 настоящих Правил, а также</w:t>
      </w:r>
      <w:r w:rsidR="008674E9" w:rsidRPr="00EC0219">
        <w:rPr>
          <w:sz w:val="22"/>
          <w:szCs w:val="22"/>
        </w:rPr>
        <w:t xml:space="preserve"> </w:t>
      </w:r>
      <w:r w:rsidR="00EC0219" w:rsidRPr="00EC0219">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Pr="00EC0219">
        <w:rPr>
          <w:sz w:val="22"/>
          <w:szCs w:val="22"/>
        </w:rPr>
        <w:t>;</w:t>
      </w:r>
    </w:p>
    <w:p w14:paraId="16431792" w14:textId="28897E79" w:rsidR="008674E9" w:rsidRPr="008674E9" w:rsidRDefault="00DC0241" w:rsidP="0030606C">
      <w:pPr>
        <w:spacing w:after="120"/>
        <w:ind w:firstLine="284"/>
        <w:jc w:val="both"/>
        <w:rPr>
          <w:sz w:val="22"/>
          <w:szCs w:val="22"/>
        </w:rPr>
      </w:pPr>
      <w:r>
        <w:rPr>
          <w:sz w:val="22"/>
          <w:szCs w:val="22"/>
        </w:rPr>
        <w:t>- не менее 100</w:t>
      </w:r>
      <w:r w:rsidR="008674E9" w:rsidRPr="008674E9">
        <w:rPr>
          <w:sz w:val="22"/>
          <w:szCs w:val="22"/>
        </w:rPr>
        <w:t xml:space="preserve"> (</w:t>
      </w:r>
      <w:r>
        <w:rPr>
          <w:sz w:val="22"/>
          <w:szCs w:val="22"/>
        </w:rPr>
        <w:t>Ста</w:t>
      </w:r>
      <w:r w:rsidR="008674E9" w:rsidRPr="008674E9">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8674E9" w:rsidRPr="008674E9">
        <w:rPr>
          <w:sz w:val="22"/>
          <w:szCs w:val="22"/>
        </w:rPr>
        <w:t>.4 настоящих Правил</w:t>
      </w:r>
      <w:r w:rsidR="00A06CF6">
        <w:rPr>
          <w:sz w:val="22"/>
          <w:szCs w:val="22"/>
        </w:rPr>
        <w:t xml:space="preserve">, </w:t>
      </w:r>
      <w:r w:rsidR="007B34EA" w:rsidRPr="001556B8">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p>
    <w:p w14:paraId="0B18E871" w14:textId="61F92690" w:rsidR="00740867" w:rsidRPr="00922B80" w:rsidRDefault="0030606C" w:rsidP="00740867">
      <w:pPr>
        <w:spacing w:after="60"/>
        <w:ind w:firstLine="284"/>
        <w:jc w:val="both"/>
        <w:rPr>
          <w:sz w:val="22"/>
          <w:szCs w:val="22"/>
          <w:lang w:eastAsia="ru-RU"/>
        </w:rPr>
      </w:pPr>
      <w:r w:rsidRPr="001F445C">
        <w:rPr>
          <w:sz w:val="22"/>
          <w:szCs w:val="22"/>
        </w:rPr>
        <w:t>- не менее 10</w:t>
      </w:r>
      <w:r>
        <w:rPr>
          <w:sz w:val="22"/>
          <w:szCs w:val="22"/>
        </w:rPr>
        <w:t> </w:t>
      </w:r>
      <w:r w:rsidRPr="001F445C">
        <w:rPr>
          <w:sz w:val="22"/>
          <w:szCs w:val="22"/>
        </w:rPr>
        <w:t>000</w:t>
      </w:r>
      <w:r w:rsidRPr="00FE6FD8">
        <w:rPr>
          <w:sz w:val="22"/>
          <w:szCs w:val="22"/>
        </w:rPr>
        <w:t xml:space="preserve"> </w:t>
      </w:r>
      <w:r w:rsidRPr="001F445C">
        <w:rPr>
          <w:sz w:val="22"/>
          <w:szCs w:val="22"/>
        </w:rPr>
        <w:t>(Десяти тысяч) рублей при подаче заявки на приобретение инвестиционных паев</w:t>
      </w:r>
      <w:r w:rsidR="00A4086E">
        <w:rPr>
          <w:sz w:val="22"/>
          <w:szCs w:val="22"/>
        </w:rPr>
        <w:t xml:space="preserve"> </w:t>
      </w:r>
      <w:r w:rsidR="00EC0219">
        <w:rPr>
          <w:sz w:val="22"/>
          <w:szCs w:val="22"/>
        </w:rPr>
        <w:t>агентам</w:t>
      </w:r>
      <w:r w:rsidR="00740867" w:rsidRPr="00740867">
        <w:rPr>
          <w:sz w:val="22"/>
          <w:szCs w:val="22"/>
        </w:rPr>
        <w:t xml:space="preserve">, </w:t>
      </w:r>
      <w:r w:rsidR="00740867" w:rsidRPr="00FF301E">
        <w:rPr>
          <w:sz w:val="22"/>
          <w:szCs w:val="22"/>
          <w:lang w:eastAsia="ru-RU"/>
        </w:rPr>
        <w:t>за исключением агентов, указанных в п. 46.7. настоящих Правил</w:t>
      </w:r>
      <w:r w:rsidR="00922B80" w:rsidRPr="00922B80">
        <w:rPr>
          <w:sz w:val="22"/>
          <w:szCs w:val="22"/>
          <w:lang w:eastAsia="ru-RU"/>
        </w:rPr>
        <w:t>;</w:t>
      </w:r>
    </w:p>
    <w:p w14:paraId="2C7C38FB" w14:textId="760324B1" w:rsidR="00922B80" w:rsidRPr="00FF301E" w:rsidRDefault="00922B80" w:rsidP="00FF301E">
      <w:pPr>
        <w:autoSpaceDE w:val="0"/>
        <w:autoSpaceDN w:val="0"/>
        <w:ind w:firstLine="284"/>
        <w:jc w:val="both"/>
        <w:rPr>
          <w:sz w:val="22"/>
          <w:szCs w:val="22"/>
          <w:lang w:eastAsia="ru-RU"/>
        </w:rPr>
      </w:pPr>
      <w:r>
        <w:rPr>
          <w:b/>
          <w:sz w:val="22"/>
          <w:szCs w:val="22"/>
          <w:lang w:eastAsia="ru-RU"/>
        </w:rPr>
        <w:t xml:space="preserve"> - </w:t>
      </w:r>
      <w:r w:rsidRPr="00FF301E">
        <w:rPr>
          <w:sz w:val="22"/>
          <w:szCs w:val="22"/>
          <w:lang w:eastAsia="ru-RU"/>
        </w:rPr>
        <w:t>не менее 1000 (Одной тысячи) рублей при подаче заявки на приобретение инвестиционных паев агентам, указанным в п. 46.7 настоящих Правил.</w:t>
      </w:r>
    </w:p>
    <w:p w14:paraId="26EBF882" w14:textId="11D3DB33" w:rsidR="00EC0219" w:rsidRPr="00740867" w:rsidRDefault="00EC0219" w:rsidP="00EC0219">
      <w:pPr>
        <w:spacing w:after="60"/>
        <w:ind w:firstLine="284"/>
        <w:jc w:val="both"/>
        <w:rPr>
          <w:sz w:val="22"/>
          <w:szCs w:val="22"/>
        </w:rPr>
      </w:pPr>
    </w:p>
    <w:p w14:paraId="45A95D1B" w14:textId="77777777" w:rsidR="002F5047" w:rsidRDefault="0030606C" w:rsidP="003B5FEF">
      <w:pPr>
        <w:spacing w:after="60"/>
        <w:jc w:val="both"/>
        <w:rPr>
          <w:sz w:val="22"/>
          <w:szCs w:val="22"/>
        </w:rPr>
      </w:pPr>
      <w:r w:rsidRPr="001F445C">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F5047" w:rsidRPr="002F5047">
        <w:rPr>
          <w:sz w:val="22"/>
          <w:szCs w:val="22"/>
        </w:rPr>
        <w:t xml:space="preserve">после даты завершения (окончания) формирования фонда </w:t>
      </w:r>
      <w:r w:rsidRPr="001F445C">
        <w:rPr>
          <w:sz w:val="22"/>
          <w:szCs w:val="22"/>
        </w:rPr>
        <w:t>осуществляется при условии передачи в их оплату денежных средств в сумме</w:t>
      </w:r>
      <w:r w:rsidR="002F5047">
        <w:rPr>
          <w:sz w:val="22"/>
          <w:szCs w:val="22"/>
        </w:rPr>
        <w:t>:</w:t>
      </w:r>
    </w:p>
    <w:p w14:paraId="0D65B266" w14:textId="0281579D" w:rsidR="002F5047" w:rsidRPr="00A06CF6" w:rsidRDefault="002F5047" w:rsidP="00F73562">
      <w:pPr>
        <w:spacing w:after="60"/>
        <w:ind w:firstLine="284"/>
        <w:jc w:val="both"/>
        <w:rPr>
          <w:sz w:val="22"/>
          <w:szCs w:val="22"/>
        </w:rPr>
      </w:pPr>
      <w:r w:rsidRPr="002F5047">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6F4343" w:rsidRPr="006F4343">
        <w:rPr>
          <w:sz w:val="22"/>
          <w:szCs w:val="22"/>
        </w:rPr>
        <w:t>подачи заявки на приобретение инвестиционных паев в порядке, предусмотренном п. 4</w:t>
      </w:r>
      <w:r w:rsidR="00BF6F84">
        <w:rPr>
          <w:sz w:val="22"/>
          <w:szCs w:val="22"/>
        </w:rPr>
        <w:t>6</w:t>
      </w:r>
      <w:r w:rsidR="006F4343" w:rsidRPr="006F4343">
        <w:rPr>
          <w:sz w:val="22"/>
          <w:szCs w:val="22"/>
        </w:rPr>
        <w:t>.4 настоящих Правил, а также</w:t>
      </w:r>
      <w:r w:rsidR="006F4343" w:rsidRPr="00A272AA">
        <w:rPr>
          <w:sz w:val="22"/>
          <w:szCs w:val="22"/>
        </w:rPr>
        <w:t xml:space="preserve"> </w:t>
      </w:r>
      <w:r w:rsidRPr="002F5047">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00A06CF6" w:rsidRPr="00A06CF6">
        <w:rPr>
          <w:sz w:val="22"/>
          <w:szCs w:val="22"/>
        </w:rPr>
        <w:t>;</w:t>
      </w:r>
    </w:p>
    <w:p w14:paraId="1179A183" w14:textId="5B64C249" w:rsidR="006F4343" w:rsidRPr="006F4343" w:rsidRDefault="00A925F8" w:rsidP="00F73562">
      <w:pPr>
        <w:spacing w:after="60"/>
        <w:ind w:firstLine="284"/>
        <w:jc w:val="both"/>
        <w:rPr>
          <w:sz w:val="22"/>
          <w:szCs w:val="22"/>
        </w:rPr>
      </w:pPr>
      <w:r>
        <w:rPr>
          <w:sz w:val="22"/>
          <w:szCs w:val="22"/>
        </w:rPr>
        <w:t>- не менее 100</w:t>
      </w:r>
      <w:r w:rsidR="006F4343" w:rsidRPr="006F4343">
        <w:rPr>
          <w:sz w:val="22"/>
          <w:szCs w:val="22"/>
        </w:rPr>
        <w:t xml:space="preserve"> (</w:t>
      </w:r>
      <w:r>
        <w:rPr>
          <w:sz w:val="22"/>
          <w:szCs w:val="22"/>
        </w:rPr>
        <w:t>Ста</w:t>
      </w:r>
      <w:r w:rsidR="006F4343" w:rsidRPr="006F4343">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6F4343" w:rsidRPr="006F4343">
        <w:rPr>
          <w:sz w:val="22"/>
          <w:szCs w:val="22"/>
        </w:rPr>
        <w:t>.4 настоящих Правил</w:t>
      </w:r>
      <w:r w:rsidR="00A06CF6">
        <w:rPr>
          <w:sz w:val="22"/>
          <w:szCs w:val="22"/>
        </w:rPr>
        <w:t>,</w:t>
      </w:r>
      <w:r w:rsidR="00A06CF6" w:rsidRPr="00A06CF6">
        <w:rPr>
          <w:sz w:val="22"/>
          <w:szCs w:val="22"/>
        </w:rPr>
        <w:t xml:space="preserve"> </w:t>
      </w:r>
      <w:r w:rsidR="00A06CF6" w:rsidRPr="007447A6">
        <w:rPr>
          <w:sz w:val="22"/>
          <w:szCs w:val="22"/>
        </w:rPr>
        <w:t xml:space="preserve">а также выдаче </w:t>
      </w:r>
      <w:r w:rsidR="00A06CF6" w:rsidRPr="007447A6">
        <w:rPr>
          <w:sz w:val="22"/>
          <w:szCs w:val="22"/>
        </w:rPr>
        <w:lastRenderedPageBreak/>
        <w:t>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r w:rsidR="00A06CF6">
        <w:rPr>
          <w:sz w:val="22"/>
          <w:szCs w:val="22"/>
        </w:rPr>
        <w:t xml:space="preserve"> </w:t>
      </w:r>
    </w:p>
    <w:p w14:paraId="0235E9BF" w14:textId="5E114F18" w:rsidR="002D656C" w:rsidRPr="001F445C" w:rsidRDefault="009B148D" w:rsidP="00F73562">
      <w:pPr>
        <w:spacing w:after="60"/>
        <w:ind w:firstLine="284"/>
        <w:jc w:val="both"/>
        <w:rPr>
          <w:sz w:val="22"/>
          <w:szCs w:val="22"/>
        </w:rPr>
      </w:pPr>
      <w:r w:rsidRPr="00F73562">
        <w:rPr>
          <w:sz w:val="22"/>
          <w:szCs w:val="22"/>
        </w:rPr>
        <w:t>- не менее 1</w:t>
      </w:r>
      <w:r w:rsidR="0030606C" w:rsidRPr="00F73562">
        <w:rPr>
          <w:sz w:val="22"/>
          <w:szCs w:val="22"/>
        </w:rPr>
        <w:t> </w:t>
      </w:r>
      <w:r w:rsidRPr="00F73562">
        <w:rPr>
          <w:sz w:val="22"/>
          <w:szCs w:val="22"/>
        </w:rPr>
        <w:t>000 (Одной тысячи) рублей при подаче заявки на приобретение инвестиционных паев агентам</w:t>
      </w:r>
      <w:r w:rsidRPr="00217D2B">
        <w:rPr>
          <w:caps/>
          <w:sz w:val="22"/>
          <w:szCs w:val="22"/>
        </w:rPr>
        <w:t>.</w:t>
      </w:r>
    </w:p>
    <w:p w14:paraId="138FE2DF" w14:textId="77777777" w:rsidR="00AE0EEB" w:rsidRDefault="00AE0EEB" w:rsidP="009F024E">
      <w:pPr>
        <w:spacing w:after="120"/>
        <w:ind w:firstLine="426"/>
        <w:rPr>
          <w:b/>
          <w:sz w:val="22"/>
          <w:szCs w:val="22"/>
        </w:rPr>
      </w:pPr>
    </w:p>
    <w:p w14:paraId="6F8DB502" w14:textId="77777777" w:rsidR="00E34389" w:rsidRPr="001F445C" w:rsidRDefault="00E34389" w:rsidP="009F024E">
      <w:pPr>
        <w:spacing w:after="120"/>
        <w:ind w:firstLine="426"/>
        <w:rPr>
          <w:b/>
          <w:sz w:val="22"/>
          <w:szCs w:val="22"/>
        </w:rPr>
      </w:pPr>
      <w:r w:rsidRPr="001F445C">
        <w:rPr>
          <w:b/>
          <w:sz w:val="22"/>
          <w:szCs w:val="22"/>
        </w:rPr>
        <w:t>Порядок передачи денежных средств в оплату инвестиционных паев</w:t>
      </w:r>
    </w:p>
    <w:p w14:paraId="2B7E2947" w14:textId="4DA8B142" w:rsidR="004E1662" w:rsidRPr="00A340FC" w:rsidRDefault="00126C41" w:rsidP="004E1662">
      <w:pPr>
        <w:spacing w:before="60" w:after="60"/>
        <w:jc w:val="both"/>
        <w:rPr>
          <w:sz w:val="22"/>
          <w:szCs w:val="22"/>
        </w:rPr>
      </w:pPr>
      <w:r w:rsidRPr="001F445C">
        <w:rPr>
          <w:sz w:val="22"/>
          <w:szCs w:val="22"/>
        </w:rPr>
        <w:t>5</w:t>
      </w:r>
      <w:r w:rsidR="00BF6F84">
        <w:rPr>
          <w:sz w:val="22"/>
          <w:szCs w:val="22"/>
        </w:rPr>
        <w:t>5</w:t>
      </w:r>
      <w:r w:rsidR="00127AE6" w:rsidRPr="001F445C">
        <w:rPr>
          <w:sz w:val="22"/>
          <w:szCs w:val="22"/>
        </w:rPr>
        <w:t xml:space="preserve">. </w:t>
      </w:r>
      <w:r w:rsidR="004E1662" w:rsidRPr="00A340FC">
        <w:rPr>
          <w:sz w:val="22"/>
          <w:szCs w:val="22"/>
        </w:rPr>
        <w:t>При формировании фонда передача (внесение) денежных средств в доверительное управление фондом и включени</w:t>
      </w:r>
      <w:r w:rsidR="004E1662">
        <w:rPr>
          <w:sz w:val="22"/>
          <w:szCs w:val="22"/>
        </w:rPr>
        <w:t>е</w:t>
      </w:r>
      <w:r w:rsidR="004E1662"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22025034" w14:textId="77777777" w:rsidR="004E1662" w:rsidRPr="00A340FC" w:rsidRDefault="004E1662" w:rsidP="004E1662">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A340FC">
        <w:rPr>
          <w:sz w:val="22"/>
          <w:szCs w:val="22"/>
        </w:rPr>
        <w:t>.</w:t>
      </w:r>
    </w:p>
    <w:p w14:paraId="725D5249" w14:textId="77777777" w:rsidR="004E1662" w:rsidRDefault="004E1662" w:rsidP="004E1662">
      <w:pPr>
        <w:spacing w:before="60" w:after="60"/>
        <w:jc w:val="both"/>
        <w:rPr>
          <w:b/>
          <w:sz w:val="22"/>
          <w:szCs w:val="22"/>
        </w:rPr>
      </w:pPr>
    </w:p>
    <w:p w14:paraId="717C1BE0" w14:textId="33DAF7B3" w:rsidR="00DE71FB" w:rsidRPr="001F445C" w:rsidRDefault="000359AC" w:rsidP="004E1662">
      <w:pPr>
        <w:spacing w:before="60" w:after="60"/>
        <w:jc w:val="both"/>
        <w:rPr>
          <w:b/>
          <w:sz w:val="22"/>
          <w:szCs w:val="22"/>
        </w:rPr>
      </w:pPr>
      <w:r w:rsidRPr="001F445C">
        <w:rPr>
          <w:b/>
          <w:sz w:val="22"/>
          <w:szCs w:val="22"/>
        </w:rPr>
        <w:t>Возврат денежных средств, переданных в оплату инвестиционных паев</w:t>
      </w:r>
    </w:p>
    <w:p w14:paraId="41464514" w14:textId="0956EB7B" w:rsidR="00A63BF3" w:rsidRDefault="0031346A" w:rsidP="0031346A">
      <w:pPr>
        <w:spacing w:before="60" w:after="60"/>
        <w:jc w:val="both"/>
        <w:rPr>
          <w:sz w:val="22"/>
          <w:szCs w:val="22"/>
        </w:rPr>
      </w:pPr>
      <w:r w:rsidRPr="001F445C">
        <w:rPr>
          <w:sz w:val="22"/>
          <w:szCs w:val="22"/>
        </w:rPr>
        <w:t>5</w:t>
      </w:r>
      <w:r w:rsidR="00BF6F84">
        <w:rPr>
          <w:sz w:val="22"/>
          <w:szCs w:val="22"/>
        </w:rPr>
        <w:t>6</w:t>
      </w:r>
      <w:r w:rsidRPr="001F445C">
        <w:rPr>
          <w:sz w:val="22"/>
          <w:szCs w:val="22"/>
        </w:rPr>
        <w:t xml:space="preserve">. </w:t>
      </w:r>
      <w:r w:rsidR="00A63BF3">
        <w:rPr>
          <w:sz w:val="22"/>
          <w:szCs w:val="22"/>
        </w:rPr>
        <w:t>У</w:t>
      </w:r>
      <w:r w:rsidRPr="001F445C">
        <w:rPr>
          <w:sz w:val="22"/>
          <w:szCs w:val="22"/>
        </w:rPr>
        <w:t xml:space="preserve">правляющая компания возвращает денежные средства лицу, передавшему их в оплату инвестиционных паев, </w:t>
      </w:r>
      <w:r w:rsidR="00A63BF3">
        <w:rPr>
          <w:sz w:val="22"/>
          <w:szCs w:val="22"/>
        </w:rPr>
        <w:t>в следующих случаях:</w:t>
      </w:r>
    </w:p>
    <w:p w14:paraId="3FD4EEE7" w14:textId="22ABA7B0" w:rsidR="00A63BF3" w:rsidRDefault="00BF6F84" w:rsidP="00B55F84">
      <w:pPr>
        <w:spacing w:before="60" w:after="60"/>
        <w:ind w:firstLine="720"/>
        <w:jc w:val="both"/>
        <w:rPr>
          <w:sz w:val="22"/>
          <w:szCs w:val="22"/>
        </w:rPr>
      </w:pPr>
      <w:r>
        <w:rPr>
          <w:sz w:val="22"/>
          <w:szCs w:val="22"/>
        </w:rPr>
        <w:t xml:space="preserve">56.1. </w:t>
      </w:r>
      <w:r w:rsidR="0031346A" w:rsidRPr="001F445C">
        <w:rPr>
          <w:sz w:val="22"/>
          <w:szCs w:val="22"/>
        </w:rPr>
        <w:t xml:space="preserve">если включение этих денежных средств в состав фонда противоречит </w:t>
      </w:r>
      <w:r w:rsidR="00A63BF3">
        <w:rPr>
          <w:sz w:val="22"/>
          <w:szCs w:val="22"/>
        </w:rPr>
        <w:t xml:space="preserve">требованиям </w:t>
      </w:r>
      <w:r w:rsidR="0031346A" w:rsidRPr="001F445C">
        <w:rPr>
          <w:sz w:val="22"/>
          <w:szCs w:val="22"/>
        </w:rPr>
        <w:t>Федерально</w:t>
      </w:r>
      <w:r w:rsidR="00A63BF3">
        <w:rPr>
          <w:sz w:val="22"/>
          <w:szCs w:val="22"/>
        </w:rPr>
        <w:t>го</w:t>
      </w:r>
      <w:r w:rsidR="0031346A" w:rsidRPr="001F445C">
        <w:rPr>
          <w:sz w:val="22"/>
          <w:szCs w:val="22"/>
        </w:rPr>
        <w:t xml:space="preserve"> закон</w:t>
      </w:r>
      <w:r w:rsidR="00A63BF3">
        <w:rPr>
          <w:sz w:val="22"/>
          <w:szCs w:val="22"/>
        </w:rPr>
        <w:t>а</w:t>
      </w:r>
      <w:r w:rsidR="0031346A" w:rsidRPr="001F445C">
        <w:rPr>
          <w:sz w:val="22"/>
          <w:szCs w:val="22"/>
        </w:rPr>
        <w:t xml:space="preserve"> «Об инве</w:t>
      </w:r>
      <w:r w:rsidR="001629AD">
        <w:rPr>
          <w:sz w:val="22"/>
          <w:szCs w:val="22"/>
        </w:rPr>
        <w:t xml:space="preserve">стиционных фондах», </w:t>
      </w:r>
      <w:r w:rsidR="00A63BF3">
        <w:rPr>
          <w:sz w:val="22"/>
          <w:szCs w:val="22"/>
        </w:rPr>
        <w:t xml:space="preserve">принятым в соответствии с ним </w:t>
      </w:r>
      <w:r w:rsidR="001629AD">
        <w:rPr>
          <w:sz w:val="22"/>
          <w:szCs w:val="22"/>
        </w:rPr>
        <w:t>нормативным правовым актам</w:t>
      </w:r>
      <w:r w:rsidR="0031346A" w:rsidRPr="001F445C">
        <w:rPr>
          <w:sz w:val="22"/>
          <w:szCs w:val="22"/>
        </w:rPr>
        <w:t xml:space="preserve"> Российской </w:t>
      </w:r>
      <w:r w:rsidR="005719BC" w:rsidRPr="001F445C">
        <w:rPr>
          <w:sz w:val="22"/>
          <w:szCs w:val="22"/>
        </w:rPr>
        <w:t xml:space="preserve">Федерации или </w:t>
      </w:r>
      <w:r w:rsidR="00C83752" w:rsidRPr="001F445C">
        <w:rPr>
          <w:sz w:val="22"/>
          <w:szCs w:val="22"/>
        </w:rPr>
        <w:t xml:space="preserve">настоящим </w:t>
      </w:r>
      <w:r w:rsidR="00F557CB" w:rsidRPr="001F445C">
        <w:rPr>
          <w:sz w:val="22"/>
          <w:szCs w:val="22"/>
        </w:rPr>
        <w:t>Правилам</w:t>
      </w:r>
      <w:r w:rsidR="00B55F84">
        <w:rPr>
          <w:sz w:val="22"/>
          <w:szCs w:val="22"/>
        </w:rPr>
        <w:t>;</w:t>
      </w:r>
      <w:r w:rsidR="00A72B74" w:rsidRPr="001F445C">
        <w:rPr>
          <w:sz w:val="22"/>
          <w:szCs w:val="22"/>
        </w:rPr>
        <w:t xml:space="preserve"> </w:t>
      </w:r>
    </w:p>
    <w:p w14:paraId="66DDD734" w14:textId="3C9F8C13" w:rsidR="0031346A" w:rsidRPr="001F445C" w:rsidRDefault="00BF6F84" w:rsidP="00B55F84">
      <w:pPr>
        <w:spacing w:before="60" w:after="60"/>
        <w:ind w:firstLine="720"/>
        <w:jc w:val="both"/>
        <w:rPr>
          <w:sz w:val="22"/>
          <w:szCs w:val="22"/>
        </w:rPr>
      </w:pPr>
      <w:r>
        <w:rPr>
          <w:sz w:val="22"/>
          <w:szCs w:val="22"/>
        </w:rPr>
        <w:t xml:space="preserve">56.2. </w:t>
      </w:r>
      <w:r w:rsidR="00A72B74" w:rsidRPr="001F445C">
        <w:rPr>
          <w:sz w:val="22"/>
          <w:szCs w:val="22"/>
        </w:rPr>
        <w:t>если в оплату инвестиционных паев переданы денежные средства сумм</w:t>
      </w:r>
      <w:r w:rsidR="00A63BF3">
        <w:rPr>
          <w:sz w:val="22"/>
          <w:szCs w:val="22"/>
        </w:rPr>
        <w:t>а</w:t>
      </w:r>
      <w:r w:rsidR="00A72B74" w:rsidRPr="001F445C">
        <w:rPr>
          <w:sz w:val="22"/>
          <w:szCs w:val="22"/>
        </w:rPr>
        <w:t xml:space="preserve">, </w:t>
      </w:r>
      <w:r w:rsidR="00A63BF3">
        <w:rPr>
          <w:sz w:val="22"/>
          <w:szCs w:val="22"/>
        </w:rPr>
        <w:t xml:space="preserve">которых </w:t>
      </w:r>
      <w:r w:rsidR="00A72B74" w:rsidRPr="001F445C">
        <w:rPr>
          <w:sz w:val="22"/>
          <w:szCs w:val="22"/>
        </w:rPr>
        <w:t>меньше</w:t>
      </w:r>
      <w:r w:rsidR="00C83752" w:rsidRPr="001F445C">
        <w:rPr>
          <w:sz w:val="22"/>
          <w:szCs w:val="22"/>
        </w:rPr>
        <w:t xml:space="preserve"> </w:t>
      </w:r>
      <w:r w:rsidR="00A72B74" w:rsidRPr="001F445C">
        <w:rPr>
          <w:sz w:val="22"/>
          <w:szCs w:val="22"/>
        </w:rPr>
        <w:t>установленн</w:t>
      </w:r>
      <w:r w:rsidR="00C83752" w:rsidRPr="001F445C">
        <w:rPr>
          <w:sz w:val="22"/>
          <w:szCs w:val="22"/>
        </w:rPr>
        <w:t>ой</w:t>
      </w:r>
      <w:r w:rsidR="00A72B74" w:rsidRPr="001F445C">
        <w:rPr>
          <w:sz w:val="22"/>
          <w:szCs w:val="22"/>
        </w:rPr>
        <w:t xml:space="preserve"> </w:t>
      </w:r>
      <w:r w:rsidR="00F557CB" w:rsidRPr="001F445C">
        <w:rPr>
          <w:sz w:val="22"/>
          <w:szCs w:val="22"/>
        </w:rPr>
        <w:t>настоящими П</w:t>
      </w:r>
      <w:r w:rsidR="00A72B74" w:rsidRPr="001F445C">
        <w:rPr>
          <w:sz w:val="22"/>
          <w:szCs w:val="22"/>
        </w:rPr>
        <w:t>равилами минимальн</w:t>
      </w:r>
      <w:r w:rsidR="00C83752" w:rsidRPr="001F445C">
        <w:rPr>
          <w:sz w:val="22"/>
          <w:szCs w:val="22"/>
        </w:rPr>
        <w:t>ой</w:t>
      </w:r>
      <w:r w:rsidR="00A72B74" w:rsidRPr="001F445C">
        <w:rPr>
          <w:sz w:val="22"/>
          <w:szCs w:val="22"/>
        </w:rPr>
        <w:t xml:space="preserve"> сумм</w:t>
      </w:r>
      <w:r w:rsidR="00C83752" w:rsidRPr="001F445C">
        <w:rPr>
          <w:sz w:val="22"/>
          <w:szCs w:val="22"/>
        </w:rPr>
        <w:t>ы</w:t>
      </w:r>
      <w:r w:rsidR="00A72B74" w:rsidRPr="001F445C">
        <w:rPr>
          <w:sz w:val="22"/>
          <w:szCs w:val="22"/>
        </w:rPr>
        <w:t xml:space="preserve"> денежных средств, </w:t>
      </w:r>
      <w:r w:rsidR="00A63BF3">
        <w:rPr>
          <w:sz w:val="22"/>
          <w:szCs w:val="22"/>
        </w:rPr>
        <w:t xml:space="preserve">передачей </w:t>
      </w:r>
      <w:r w:rsidR="00A72B74" w:rsidRPr="001F445C">
        <w:rPr>
          <w:sz w:val="22"/>
          <w:szCs w:val="22"/>
        </w:rPr>
        <w:t>котор</w:t>
      </w:r>
      <w:r w:rsidR="00A63BF3">
        <w:rPr>
          <w:sz w:val="22"/>
          <w:szCs w:val="22"/>
        </w:rPr>
        <w:t>ой</w:t>
      </w:r>
      <w:r w:rsidR="00A72B74" w:rsidRPr="001F445C">
        <w:rPr>
          <w:sz w:val="22"/>
          <w:szCs w:val="22"/>
        </w:rPr>
        <w:t xml:space="preserve"> в оплату инвестиционных паев</w:t>
      </w:r>
      <w:r w:rsidR="00A63BF3">
        <w:rPr>
          <w:sz w:val="22"/>
          <w:szCs w:val="22"/>
        </w:rPr>
        <w:t xml:space="preserve"> обусловлена выдача инвестиционных паев.</w:t>
      </w:r>
    </w:p>
    <w:p w14:paraId="778FF31A" w14:textId="77D98B29" w:rsidR="00A63BF3" w:rsidRDefault="00126C41" w:rsidP="0031346A">
      <w:pPr>
        <w:spacing w:before="60" w:after="60"/>
        <w:jc w:val="both"/>
        <w:rPr>
          <w:sz w:val="22"/>
          <w:szCs w:val="22"/>
        </w:rPr>
      </w:pPr>
      <w:r>
        <w:rPr>
          <w:sz w:val="22"/>
          <w:szCs w:val="22"/>
        </w:rPr>
        <w:t>5</w:t>
      </w:r>
      <w:r w:rsidR="00BF6F84">
        <w:rPr>
          <w:sz w:val="22"/>
          <w:szCs w:val="22"/>
        </w:rPr>
        <w:t>7</w:t>
      </w:r>
      <w:r w:rsidR="00DE543C" w:rsidRPr="001F445C">
        <w:rPr>
          <w:sz w:val="22"/>
          <w:szCs w:val="22"/>
        </w:rPr>
        <w:t xml:space="preserve">. </w:t>
      </w:r>
      <w:r w:rsidR="00A63BF3">
        <w:rPr>
          <w:sz w:val="22"/>
          <w:szCs w:val="22"/>
        </w:rPr>
        <w:t>В</w:t>
      </w:r>
      <w:r w:rsidR="00DE543C" w:rsidRPr="001F445C">
        <w:rPr>
          <w:sz w:val="22"/>
          <w:szCs w:val="22"/>
        </w:rPr>
        <w:t xml:space="preserve">озврат денежных средств осуществляется управляющей компанией на банковский счет, </w:t>
      </w:r>
      <w:r w:rsidR="00A63BF3" w:rsidRPr="00E0162A">
        <w:rPr>
          <w:sz w:val="22"/>
          <w:szCs w:val="22"/>
        </w:rPr>
        <w:t xml:space="preserve">в соответствии с реквизитами банковского </w:t>
      </w:r>
      <w:r w:rsidR="00A63BF3">
        <w:rPr>
          <w:sz w:val="22"/>
          <w:szCs w:val="22"/>
        </w:rPr>
        <w:t xml:space="preserve">счета </w:t>
      </w:r>
      <w:r w:rsidR="00A63BF3" w:rsidRPr="00E0162A">
        <w:rPr>
          <w:sz w:val="22"/>
          <w:szCs w:val="22"/>
        </w:rPr>
        <w:t>и (или) иными сведениями, позволяющими осуществить возврат денежных средств на банковский счет, которые указаны</w:t>
      </w:r>
      <w:r w:rsidR="00A63BF3" w:rsidRPr="001F445C">
        <w:rPr>
          <w:sz w:val="22"/>
          <w:szCs w:val="22"/>
        </w:rPr>
        <w:t xml:space="preserve"> </w:t>
      </w:r>
      <w:r w:rsidR="00DE543C" w:rsidRPr="001F445C">
        <w:rPr>
          <w:sz w:val="22"/>
          <w:szCs w:val="22"/>
        </w:rPr>
        <w:t>в заявке на приобретение инвестиционных паев</w:t>
      </w:r>
      <w:r w:rsidR="00BF6F84" w:rsidRPr="00BF6F84">
        <w:rPr>
          <w:sz w:val="22"/>
          <w:szCs w:val="22"/>
        </w:rPr>
        <w:t xml:space="preserve"> </w:t>
      </w:r>
      <w:r w:rsidR="00BF6F84"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1F445C">
        <w:rPr>
          <w:sz w:val="22"/>
          <w:szCs w:val="22"/>
        </w:rPr>
        <w:t xml:space="preserve">. </w:t>
      </w:r>
    </w:p>
    <w:p w14:paraId="686E235B" w14:textId="1CE41D99" w:rsidR="00A63BF3" w:rsidRPr="00BA78C6" w:rsidRDefault="00DC2C0E" w:rsidP="00A63BF3">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A63BF3">
        <w:rPr>
          <w:sz w:val="22"/>
          <w:szCs w:val="22"/>
        </w:rPr>
        <w:t>е</w:t>
      </w:r>
      <w:r>
        <w:rPr>
          <w:sz w:val="22"/>
          <w:szCs w:val="22"/>
        </w:rPr>
        <w:t xml:space="preserve"> в </w:t>
      </w:r>
      <w:r w:rsidR="00A63BF3" w:rsidRPr="00E0162A">
        <w:rPr>
          <w:sz w:val="22"/>
          <w:szCs w:val="22"/>
        </w:rPr>
        <w:t xml:space="preserve">абзаце первом настоящего пункта счета управляющая компания </w:t>
      </w:r>
      <w:r w:rsidR="00A63BF3">
        <w:rPr>
          <w:sz w:val="22"/>
          <w:szCs w:val="22"/>
        </w:rPr>
        <w:t xml:space="preserve">в срок, составляющий не более </w:t>
      </w:r>
      <w:r>
        <w:rPr>
          <w:sz w:val="22"/>
          <w:szCs w:val="22"/>
        </w:rPr>
        <w:t xml:space="preserve">5 (Пяти) рабочих дней </w:t>
      </w:r>
      <w:r w:rsidR="00A63BF3" w:rsidRPr="00BA78C6">
        <w:rPr>
          <w:sz w:val="22"/>
          <w:szCs w:val="22"/>
        </w:rPr>
        <w:t xml:space="preserve">со дня возникновения оснований </w:t>
      </w:r>
      <w:r w:rsidR="00A63BF3" w:rsidRPr="00E0162A">
        <w:rPr>
          <w:sz w:val="22"/>
          <w:szCs w:val="22"/>
        </w:rPr>
        <w:t>(наступления случаев)</w:t>
      </w:r>
      <w:r w:rsidR="00A63BF3" w:rsidRPr="00BA78C6">
        <w:t xml:space="preserve"> </w:t>
      </w:r>
      <w:r w:rsidR="00A63BF3"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A63BF3">
        <w:rPr>
          <w:sz w:val="22"/>
          <w:szCs w:val="22"/>
        </w:rPr>
        <w:t>в срок, составляющий не более</w:t>
      </w:r>
      <w:r w:rsidR="00A63BF3"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A63BF3">
        <w:rPr>
          <w:sz w:val="22"/>
          <w:szCs w:val="22"/>
        </w:rPr>
        <w:t>й</w:t>
      </w:r>
      <w:r w:rsidR="00A63BF3"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5D575B97" w14:textId="2B3317E5" w:rsidR="00A63BF3" w:rsidRPr="00E0162A" w:rsidRDefault="00FF2427" w:rsidP="00A63BF3">
      <w:pPr>
        <w:pStyle w:val="ConsPlusNormal"/>
        <w:spacing w:before="120"/>
        <w:ind w:firstLine="426"/>
        <w:jc w:val="both"/>
        <w:rPr>
          <w:rFonts w:ascii="Times New Roman" w:hAnsi="Times New Roman" w:cs="Times New Roman"/>
          <w:sz w:val="22"/>
          <w:szCs w:val="22"/>
        </w:rPr>
      </w:pPr>
      <w:r w:rsidRPr="00BA3AE7">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792062">
        <w:rPr>
          <w:rFonts w:ascii="Times New Roman" w:hAnsi="Times New Roman" w:cs="Times New Roman"/>
          <w:sz w:val="22"/>
          <w:szCs w:val="22"/>
        </w:rPr>
        <w:t>предусмотренн</w:t>
      </w:r>
      <w:r w:rsidR="00CF2A7A">
        <w:rPr>
          <w:rFonts w:ascii="Times New Roman" w:hAnsi="Times New Roman" w:cs="Times New Roman"/>
          <w:sz w:val="22"/>
          <w:szCs w:val="22"/>
        </w:rPr>
        <w:t>о</w:t>
      </w:r>
      <w:r w:rsidR="00792062">
        <w:rPr>
          <w:rFonts w:ascii="Times New Roman" w:hAnsi="Times New Roman" w:cs="Times New Roman"/>
          <w:sz w:val="22"/>
          <w:szCs w:val="22"/>
        </w:rPr>
        <w:t xml:space="preserve">м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в срок</w:t>
      </w:r>
      <w:r w:rsidR="00407016">
        <w:rPr>
          <w:rFonts w:ascii="Times New Roman" w:hAnsi="Times New Roman" w:cs="Times New Roman"/>
          <w:sz w:val="22"/>
          <w:szCs w:val="22"/>
        </w:rPr>
        <w:t>, составляющий</w:t>
      </w:r>
      <w:r w:rsidRPr="00BA3AE7">
        <w:rPr>
          <w:rFonts w:ascii="Times New Roman" w:hAnsi="Times New Roman" w:cs="Times New Roman"/>
          <w:sz w:val="22"/>
          <w:szCs w:val="22"/>
        </w:rPr>
        <w:t xml:space="preserve"> не </w:t>
      </w:r>
      <w:r w:rsidR="00BF6F84">
        <w:rPr>
          <w:rFonts w:ascii="Times New Roman" w:hAnsi="Times New Roman" w:cs="Times New Roman"/>
          <w:sz w:val="22"/>
          <w:szCs w:val="22"/>
        </w:rPr>
        <w:t>позднее</w:t>
      </w:r>
      <w:r w:rsidRPr="00BA3AE7">
        <w:rPr>
          <w:rFonts w:ascii="Times New Roman" w:hAnsi="Times New Roman" w:cs="Times New Roman"/>
          <w:sz w:val="22"/>
          <w:szCs w:val="22"/>
        </w:rPr>
        <w:t xml:space="preserve"> 5 (Пяти) рабочих дней со дня их получения.</w:t>
      </w:r>
    </w:p>
    <w:p w14:paraId="7B618AAA" w14:textId="77777777" w:rsidR="009B7D77" w:rsidRPr="001F445C" w:rsidRDefault="009B7D77" w:rsidP="0031346A">
      <w:pPr>
        <w:spacing w:before="60" w:after="60"/>
        <w:jc w:val="both"/>
        <w:rPr>
          <w:sz w:val="22"/>
          <w:szCs w:val="22"/>
        </w:rPr>
      </w:pPr>
    </w:p>
    <w:p w14:paraId="6811A1A7" w14:textId="77777777" w:rsidR="00DE543C" w:rsidRPr="001F445C" w:rsidRDefault="009B7D77" w:rsidP="009F024E">
      <w:pPr>
        <w:spacing w:before="60" w:after="60"/>
        <w:ind w:firstLine="426"/>
        <w:rPr>
          <w:b/>
          <w:sz w:val="22"/>
          <w:szCs w:val="22"/>
        </w:rPr>
      </w:pPr>
      <w:r w:rsidRPr="001F445C">
        <w:rPr>
          <w:b/>
          <w:sz w:val="22"/>
          <w:szCs w:val="22"/>
        </w:rPr>
        <w:t>Включение денежных средств в состав фонда</w:t>
      </w:r>
    </w:p>
    <w:p w14:paraId="0773744A" w14:textId="6F16396E" w:rsidR="009D35E3" w:rsidRPr="001F445C" w:rsidRDefault="001D333B" w:rsidP="00AA1270">
      <w:pPr>
        <w:pStyle w:val="af0"/>
        <w:tabs>
          <w:tab w:val="left" w:pos="360"/>
        </w:tabs>
        <w:spacing w:before="0" w:after="120"/>
        <w:jc w:val="both"/>
        <w:rPr>
          <w:sz w:val="22"/>
          <w:szCs w:val="22"/>
        </w:rPr>
      </w:pPr>
      <w:r>
        <w:rPr>
          <w:sz w:val="22"/>
          <w:szCs w:val="22"/>
        </w:rPr>
        <w:t>58</w:t>
      </w:r>
      <w:r w:rsidR="009D35E3" w:rsidRPr="001F445C">
        <w:rPr>
          <w:sz w:val="22"/>
          <w:szCs w:val="22"/>
        </w:rPr>
        <w:t xml:space="preserve">. </w:t>
      </w:r>
      <w:r w:rsidR="00D93B38" w:rsidRPr="00433C01">
        <w:rPr>
          <w:sz w:val="22"/>
          <w:szCs w:val="22"/>
        </w:rPr>
        <w:t>Условия, при одновременном наступлении (соблюд</w:t>
      </w:r>
      <w:r w:rsidR="00D93B38">
        <w:rPr>
          <w:sz w:val="22"/>
          <w:szCs w:val="22"/>
        </w:rPr>
        <w:t xml:space="preserve">ении) которых денежные средства, переданные </w:t>
      </w:r>
      <w:r w:rsidR="00D93B38" w:rsidRPr="00433C01">
        <w:rPr>
          <w:sz w:val="22"/>
          <w:szCs w:val="22"/>
        </w:rPr>
        <w:t>в оплату инвестиционных паев при выдаче инвестиционных паев после завершения (окончания)</w:t>
      </w:r>
      <w:r w:rsidR="00D93B38">
        <w:rPr>
          <w:sz w:val="22"/>
          <w:szCs w:val="22"/>
        </w:rPr>
        <w:t xml:space="preserve"> формирования фонда, включаются</w:t>
      </w:r>
      <w:r w:rsidR="00D93B38" w:rsidRPr="00433C01">
        <w:rPr>
          <w:sz w:val="22"/>
          <w:szCs w:val="22"/>
        </w:rPr>
        <w:t xml:space="preserve"> в состав фонда</w:t>
      </w:r>
      <w:r w:rsidR="009D35E3" w:rsidRPr="001F445C">
        <w:rPr>
          <w:sz w:val="22"/>
          <w:szCs w:val="22"/>
        </w:rPr>
        <w:t>:</w:t>
      </w:r>
    </w:p>
    <w:p w14:paraId="7340EE95" w14:textId="45E51DBE" w:rsidR="009D35E3"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 xml:space="preserve">.1. </w:t>
      </w:r>
      <w:r w:rsidR="00D93B38" w:rsidRPr="00E0162A">
        <w:rPr>
          <w:sz w:val="22"/>
          <w:szCs w:val="22"/>
          <w:lang w:eastAsia="zh-CN"/>
        </w:rPr>
        <w:t>управляющей компанией (агентами) приняты оформленные в соответствии с настоящими Правилами</w:t>
      </w:r>
      <w:r w:rsidR="00D93B38" w:rsidRPr="00177E74">
        <w:rPr>
          <w:sz w:val="22"/>
          <w:szCs w:val="22"/>
        </w:rPr>
        <w:t xml:space="preserve"> </w:t>
      </w:r>
      <w:r w:rsidRPr="001F445C">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1D0DB0B5" w14:textId="4EBDA09C" w:rsidR="00662011" w:rsidRPr="001F445C" w:rsidRDefault="00662011" w:rsidP="00AA1270">
      <w:pPr>
        <w:pStyle w:val="af0"/>
        <w:tabs>
          <w:tab w:val="left" w:pos="360"/>
        </w:tabs>
        <w:spacing w:before="0" w:after="120"/>
        <w:jc w:val="both"/>
        <w:rPr>
          <w:sz w:val="22"/>
          <w:szCs w:val="22"/>
        </w:rPr>
      </w:pPr>
      <w:r w:rsidRPr="001F445C">
        <w:rPr>
          <w:sz w:val="22"/>
          <w:szCs w:val="22"/>
        </w:rPr>
        <w:lastRenderedPageBreak/>
        <w:tab/>
      </w:r>
      <w:r w:rsidR="001D333B">
        <w:rPr>
          <w:sz w:val="22"/>
          <w:szCs w:val="22"/>
        </w:rPr>
        <w:t>58</w:t>
      </w:r>
      <w:r w:rsidRPr="001F445C">
        <w:rPr>
          <w:sz w:val="22"/>
          <w:szCs w:val="22"/>
        </w:rPr>
        <w:t>.2. денежные средства, переданные в оплату инвестиционных паев согласно заявкам</w:t>
      </w:r>
      <w:r w:rsidR="00D93B38" w:rsidRPr="00D93B38">
        <w:rPr>
          <w:sz w:val="22"/>
          <w:szCs w:val="22"/>
        </w:rPr>
        <w:t xml:space="preserve"> </w:t>
      </w:r>
      <w:r w:rsidR="00D93B38">
        <w:rPr>
          <w:sz w:val="22"/>
          <w:szCs w:val="22"/>
        </w:rPr>
        <w:t>на приобретение инвестиционных паев</w:t>
      </w:r>
      <w:r w:rsidRPr="001F445C">
        <w:rPr>
          <w:sz w:val="22"/>
          <w:szCs w:val="22"/>
        </w:rPr>
        <w:t>, поступили управляющей компании;</w:t>
      </w:r>
    </w:p>
    <w:p w14:paraId="3140DCDB" w14:textId="7C5922A7" w:rsidR="00D93B38" w:rsidRDefault="00B30825" w:rsidP="00D22A35">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.3. не приостановлена выдача инвестиционных паев</w:t>
      </w:r>
      <w:r w:rsidR="00D93B38">
        <w:rPr>
          <w:sz w:val="22"/>
          <w:szCs w:val="22"/>
        </w:rPr>
        <w:t>;</w:t>
      </w:r>
      <w:r w:rsidRPr="001F445C">
        <w:rPr>
          <w:sz w:val="22"/>
          <w:szCs w:val="22"/>
        </w:rPr>
        <w:t xml:space="preserve"> </w:t>
      </w:r>
    </w:p>
    <w:p w14:paraId="206593E1" w14:textId="029365F8" w:rsidR="00662011" w:rsidRPr="001F445C" w:rsidRDefault="001D333B" w:rsidP="00D22A35">
      <w:pPr>
        <w:pStyle w:val="af0"/>
        <w:tabs>
          <w:tab w:val="left" w:pos="360"/>
        </w:tabs>
        <w:spacing w:before="0" w:after="120"/>
        <w:jc w:val="both"/>
        <w:rPr>
          <w:sz w:val="22"/>
          <w:szCs w:val="22"/>
        </w:rPr>
      </w:pPr>
      <w:r>
        <w:rPr>
          <w:sz w:val="22"/>
          <w:szCs w:val="22"/>
        </w:rPr>
        <w:tab/>
        <w:t>58</w:t>
      </w:r>
      <w:r w:rsidR="00D93B38">
        <w:rPr>
          <w:sz w:val="22"/>
          <w:szCs w:val="22"/>
        </w:rPr>
        <w:t xml:space="preserve">.4. </w:t>
      </w:r>
      <w:r w:rsidR="00B30825" w:rsidRPr="001F445C">
        <w:rPr>
          <w:sz w:val="22"/>
          <w:szCs w:val="22"/>
        </w:rPr>
        <w:t xml:space="preserve"> отсутствуют основания для прекращения фонда.</w:t>
      </w:r>
    </w:p>
    <w:p w14:paraId="73E6DBCD" w14:textId="16283F68" w:rsidR="00B30825" w:rsidRPr="001F445C" w:rsidRDefault="001D333B" w:rsidP="00AA1270">
      <w:pPr>
        <w:pStyle w:val="af0"/>
        <w:tabs>
          <w:tab w:val="left" w:pos="360"/>
        </w:tabs>
        <w:spacing w:before="0" w:after="120"/>
        <w:jc w:val="both"/>
        <w:rPr>
          <w:sz w:val="22"/>
          <w:szCs w:val="22"/>
        </w:rPr>
      </w:pPr>
      <w:r>
        <w:rPr>
          <w:sz w:val="22"/>
          <w:szCs w:val="22"/>
        </w:rPr>
        <w:t>59</w:t>
      </w:r>
      <w:r w:rsidR="00B30825" w:rsidRPr="001F445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4C802736" w14:textId="4718EC67" w:rsidR="00FF22FC" w:rsidRPr="001F445C" w:rsidRDefault="00126C41" w:rsidP="00AA1270">
      <w:pPr>
        <w:pStyle w:val="af0"/>
        <w:tabs>
          <w:tab w:val="left" w:pos="360"/>
        </w:tabs>
        <w:spacing w:before="0" w:after="120"/>
        <w:jc w:val="both"/>
        <w:rPr>
          <w:sz w:val="22"/>
          <w:szCs w:val="22"/>
        </w:rPr>
      </w:pPr>
      <w:r w:rsidRPr="001F445C">
        <w:rPr>
          <w:sz w:val="22"/>
          <w:szCs w:val="22"/>
        </w:rPr>
        <w:t>6</w:t>
      </w:r>
      <w:r w:rsidR="001D333B">
        <w:rPr>
          <w:sz w:val="22"/>
          <w:szCs w:val="22"/>
        </w:rPr>
        <w:t>0</w:t>
      </w:r>
      <w:r w:rsidR="0008476B" w:rsidRPr="001F445C">
        <w:rPr>
          <w:sz w:val="22"/>
          <w:szCs w:val="22"/>
        </w:rPr>
        <w:t xml:space="preserve">. </w:t>
      </w:r>
      <w:bookmarkStart w:id="1" w:name="OLE_LINK25"/>
      <w:bookmarkStart w:id="2" w:name="OLE_LINK26"/>
      <w:r w:rsidR="00D93B38">
        <w:rPr>
          <w:sz w:val="22"/>
          <w:szCs w:val="22"/>
        </w:rPr>
        <w:t>Д</w:t>
      </w:r>
      <w:r w:rsidR="00F557CB" w:rsidRPr="001F445C">
        <w:rPr>
          <w:sz w:val="22"/>
          <w:szCs w:val="22"/>
        </w:rPr>
        <w:t xml:space="preserve">енежные </w:t>
      </w:r>
      <w:r w:rsidR="00A71D4C" w:rsidRPr="001F445C">
        <w:rPr>
          <w:sz w:val="22"/>
          <w:szCs w:val="22"/>
        </w:rPr>
        <w:t>средств</w:t>
      </w:r>
      <w:r w:rsidR="00F557CB" w:rsidRPr="001F445C">
        <w:rPr>
          <w:sz w:val="22"/>
          <w:szCs w:val="22"/>
        </w:rPr>
        <w:t>а</w:t>
      </w:r>
      <w:r w:rsidR="00A71D4C" w:rsidRPr="001F445C">
        <w:rPr>
          <w:sz w:val="22"/>
          <w:szCs w:val="22"/>
        </w:rPr>
        <w:t>, переданны</w:t>
      </w:r>
      <w:r w:rsidR="00F557CB" w:rsidRPr="001F445C">
        <w:rPr>
          <w:sz w:val="22"/>
          <w:szCs w:val="22"/>
        </w:rPr>
        <w:t>е</w:t>
      </w:r>
      <w:r w:rsidR="00A71D4C" w:rsidRPr="001F445C">
        <w:rPr>
          <w:sz w:val="22"/>
          <w:szCs w:val="22"/>
        </w:rPr>
        <w:t xml:space="preserve"> в оплату инвестиционных паев, </w:t>
      </w:r>
      <w:r w:rsidR="001D333B">
        <w:rPr>
          <w:sz w:val="22"/>
          <w:szCs w:val="22"/>
        </w:rPr>
        <w:t>включаются</w:t>
      </w:r>
      <w:r w:rsidR="005E199F" w:rsidRPr="001F445C">
        <w:rPr>
          <w:sz w:val="22"/>
          <w:szCs w:val="22"/>
        </w:rPr>
        <w:t xml:space="preserve"> </w:t>
      </w:r>
      <w:r w:rsidR="00F557CB" w:rsidRPr="001F445C">
        <w:rPr>
          <w:sz w:val="22"/>
          <w:szCs w:val="22"/>
        </w:rPr>
        <w:t xml:space="preserve">в состав фонда в </w:t>
      </w:r>
      <w:r w:rsidR="00D93B38">
        <w:rPr>
          <w:sz w:val="22"/>
          <w:szCs w:val="22"/>
        </w:rPr>
        <w:t>срок не более</w:t>
      </w:r>
      <w:r w:rsidR="00D93B38" w:rsidRPr="001F445C">
        <w:rPr>
          <w:sz w:val="22"/>
          <w:szCs w:val="22"/>
        </w:rPr>
        <w:t xml:space="preserve"> </w:t>
      </w:r>
      <w:r w:rsidR="00D93B38">
        <w:rPr>
          <w:sz w:val="22"/>
          <w:szCs w:val="22"/>
        </w:rPr>
        <w:t>3</w:t>
      </w:r>
      <w:r w:rsidR="00D93B38" w:rsidRPr="001F445C">
        <w:rPr>
          <w:sz w:val="22"/>
          <w:szCs w:val="22"/>
        </w:rPr>
        <w:t xml:space="preserve"> </w:t>
      </w:r>
      <w:r w:rsidR="00452DFA" w:rsidRPr="001F445C">
        <w:rPr>
          <w:sz w:val="22"/>
          <w:szCs w:val="22"/>
        </w:rPr>
        <w:t>(</w:t>
      </w:r>
      <w:r w:rsidR="00D93B38">
        <w:rPr>
          <w:sz w:val="22"/>
          <w:szCs w:val="22"/>
        </w:rPr>
        <w:t>Трех</w:t>
      </w:r>
      <w:r w:rsidR="00452DFA" w:rsidRPr="001F445C">
        <w:rPr>
          <w:sz w:val="22"/>
          <w:szCs w:val="22"/>
        </w:rPr>
        <w:t>) рабочих дней</w:t>
      </w:r>
      <w:r w:rsidR="009E346A" w:rsidRPr="001F445C">
        <w:rPr>
          <w:sz w:val="22"/>
          <w:szCs w:val="22"/>
        </w:rPr>
        <w:t>,</w:t>
      </w:r>
      <w:r w:rsidR="00452DFA" w:rsidRPr="001F445C">
        <w:rPr>
          <w:sz w:val="22"/>
          <w:szCs w:val="22"/>
        </w:rPr>
        <w:t xml:space="preserve"> </w:t>
      </w:r>
      <w:r w:rsidR="00D93B38" w:rsidRPr="00E0162A">
        <w:rPr>
          <w:color w:val="000000" w:themeColor="text1"/>
          <w:sz w:val="22"/>
          <w:szCs w:val="22"/>
        </w:rPr>
        <w:t>со дня наступления (соблюдения) всех необходимых</w:t>
      </w:r>
      <w:r w:rsidR="00D93B38" w:rsidRPr="00E0162A">
        <w:rPr>
          <w:sz w:val="22"/>
          <w:szCs w:val="22"/>
        </w:rPr>
        <w:t xml:space="preserve"> для </w:t>
      </w:r>
      <w:r w:rsidR="00D93B38" w:rsidRPr="00E0162A">
        <w:rPr>
          <w:sz w:val="22"/>
          <w:szCs w:val="22"/>
          <w:lang w:eastAsia="zh-CN"/>
        </w:rPr>
        <w:t xml:space="preserve">этого в </w:t>
      </w:r>
      <w:r w:rsidR="00D93B38" w:rsidRPr="00E0162A">
        <w:rPr>
          <w:color w:val="000000" w:themeColor="text1"/>
          <w:sz w:val="22"/>
          <w:szCs w:val="22"/>
        </w:rPr>
        <w:t>соответствии с настоящими Правилами условий</w:t>
      </w:r>
      <w:r w:rsidR="00452DFA" w:rsidRPr="001F445C">
        <w:rPr>
          <w:sz w:val="22"/>
          <w:szCs w:val="22"/>
        </w:rPr>
        <w:t xml:space="preserve">. </w:t>
      </w:r>
    </w:p>
    <w:bookmarkEnd w:id="1"/>
    <w:bookmarkEnd w:id="2"/>
    <w:p w14:paraId="6B6D2871" w14:textId="5F89FE9B" w:rsidR="00446DDB" w:rsidRPr="001F445C" w:rsidRDefault="00446DDB" w:rsidP="00446DDB">
      <w:pPr>
        <w:jc w:val="both"/>
        <w:rPr>
          <w:sz w:val="22"/>
          <w:szCs w:val="22"/>
        </w:rPr>
      </w:pPr>
      <w:r w:rsidRPr="001F445C">
        <w:rPr>
          <w:sz w:val="22"/>
          <w:szCs w:val="22"/>
        </w:rPr>
        <w:t xml:space="preserve">При этом денежные средства включаются в состав фонда </w:t>
      </w:r>
      <w:r w:rsidR="00D93B38">
        <w:rPr>
          <w:sz w:val="22"/>
          <w:szCs w:val="22"/>
        </w:rPr>
        <w:t xml:space="preserve">путем </w:t>
      </w:r>
      <w:r w:rsidRPr="001F445C">
        <w:rPr>
          <w:sz w:val="22"/>
          <w:szCs w:val="22"/>
        </w:rPr>
        <w:t>их зачисления на банковский счет, открытый для расчетов по операциям, связанным с доверительным управлением фондом.</w:t>
      </w:r>
    </w:p>
    <w:p w14:paraId="55B5717C" w14:textId="77777777" w:rsidR="00CD7C9E" w:rsidRPr="001F445C" w:rsidRDefault="00CD7C9E" w:rsidP="00AA1270">
      <w:pPr>
        <w:pStyle w:val="af0"/>
        <w:tabs>
          <w:tab w:val="left" w:pos="360"/>
        </w:tabs>
        <w:spacing w:before="0" w:after="120"/>
        <w:jc w:val="both"/>
        <w:rPr>
          <w:sz w:val="22"/>
          <w:szCs w:val="22"/>
        </w:rPr>
      </w:pPr>
    </w:p>
    <w:p w14:paraId="2CCF7465" w14:textId="77777777" w:rsidR="00FC6B5C" w:rsidRPr="001F445C" w:rsidRDefault="00FC6B5C" w:rsidP="009F024E">
      <w:pPr>
        <w:pStyle w:val="af0"/>
        <w:tabs>
          <w:tab w:val="left" w:pos="360"/>
        </w:tabs>
        <w:spacing w:before="0" w:after="120"/>
        <w:ind w:firstLine="426"/>
        <w:rPr>
          <w:b/>
          <w:sz w:val="22"/>
          <w:szCs w:val="22"/>
        </w:rPr>
      </w:pPr>
      <w:r w:rsidRPr="001F445C">
        <w:rPr>
          <w:b/>
          <w:sz w:val="22"/>
          <w:szCs w:val="22"/>
        </w:rPr>
        <w:t>Определение количества инвестиционных паев, выдаваемых после даты завершения (окончания) формирования фонда</w:t>
      </w:r>
    </w:p>
    <w:p w14:paraId="2DB11212" w14:textId="55FB33C4" w:rsidR="00FC6B5C" w:rsidRPr="001F445C" w:rsidRDefault="00126C41" w:rsidP="00FC6B5C">
      <w:pPr>
        <w:pStyle w:val="af0"/>
        <w:tabs>
          <w:tab w:val="left" w:pos="360"/>
        </w:tabs>
        <w:spacing w:before="0" w:after="120"/>
        <w:jc w:val="both"/>
        <w:rPr>
          <w:sz w:val="22"/>
          <w:szCs w:val="22"/>
        </w:rPr>
      </w:pPr>
      <w:r w:rsidRPr="001F445C">
        <w:rPr>
          <w:sz w:val="22"/>
          <w:szCs w:val="22"/>
        </w:rPr>
        <w:t>6</w:t>
      </w:r>
      <w:r w:rsidR="001D333B">
        <w:rPr>
          <w:sz w:val="22"/>
          <w:szCs w:val="22"/>
        </w:rPr>
        <w:t>1</w:t>
      </w:r>
      <w:r w:rsidR="00561AFA" w:rsidRPr="001F445C">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1F445C">
        <w:rPr>
          <w:sz w:val="22"/>
          <w:szCs w:val="22"/>
        </w:rPr>
        <w:t xml:space="preserve"> в состав фонда, на расчетную стоимость инвестиционного пая</w:t>
      </w:r>
      <w:r w:rsidR="00D93B38">
        <w:rPr>
          <w:sz w:val="22"/>
          <w:szCs w:val="22"/>
        </w:rPr>
        <w:t xml:space="preserve"> </w:t>
      </w:r>
      <w:r w:rsidR="00D93B38" w:rsidRPr="00E0162A">
        <w:rPr>
          <w:sz w:val="22"/>
          <w:szCs w:val="22"/>
        </w:rPr>
        <w:t>с учетом надбавки к расчетной стоимости инвестиционных паев при их выдаче</w:t>
      </w:r>
      <w:r w:rsidR="00D93B38">
        <w:rPr>
          <w:sz w:val="22"/>
          <w:szCs w:val="22"/>
        </w:rPr>
        <w:t>,</w:t>
      </w:r>
      <w:r w:rsidR="003E726C" w:rsidRPr="001F445C">
        <w:rPr>
          <w:sz w:val="22"/>
          <w:szCs w:val="22"/>
        </w:rPr>
        <w:t xml:space="preserve"> определенную на</w:t>
      </w:r>
      <w:r w:rsidR="00D93B38">
        <w:rPr>
          <w:sz w:val="22"/>
          <w:szCs w:val="22"/>
        </w:rPr>
        <w:t xml:space="preserve"> последний момент ее определения</w:t>
      </w:r>
      <w:r w:rsidR="003E726C" w:rsidRPr="001F445C">
        <w:rPr>
          <w:sz w:val="22"/>
          <w:szCs w:val="22"/>
        </w:rPr>
        <w:t xml:space="preserve">, предшествующий </w:t>
      </w:r>
      <w:r w:rsidR="00D93B38">
        <w:rPr>
          <w:sz w:val="22"/>
          <w:szCs w:val="22"/>
        </w:rPr>
        <w:t>моменту</w:t>
      </w:r>
      <w:r w:rsidR="00D93B38" w:rsidRPr="001F445C">
        <w:rPr>
          <w:sz w:val="22"/>
          <w:szCs w:val="22"/>
        </w:rPr>
        <w:t xml:space="preserve"> </w:t>
      </w:r>
      <w:r w:rsidR="003E726C" w:rsidRPr="001F445C">
        <w:rPr>
          <w:sz w:val="22"/>
          <w:szCs w:val="22"/>
        </w:rPr>
        <w:t>выдачи инвестиционных паев.</w:t>
      </w:r>
    </w:p>
    <w:p w14:paraId="7D0F0C09" w14:textId="3D292EE2" w:rsidR="003E6D85" w:rsidRPr="001F445C" w:rsidRDefault="003E6D85" w:rsidP="00FC6B5C">
      <w:pPr>
        <w:pStyle w:val="af0"/>
        <w:tabs>
          <w:tab w:val="left" w:pos="360"/>
        </w:tabs>
        <w:spacing w:before="0" w:after="120"/>
        <w:jc w:val="both"/>
        <w:rPr>
          <w:sz w:val="22"/>
          <w:szCs w:val="22"/>
        </w:rPr>
      </w:pPr>
      <w:r w:rsidRPr="001F445C">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D93B38">
        <w:rPr>
          <w:sz w:val="22"/>
          <w:szCs w:val="22"/>
        </w:rPr>
        <w:t xml:space="preserve">наступлению более позднего из двух событий </w:t>
      </w:r>
      <w:r w:rsidRPr="001F445C">
        <w:rPr>
          <w:sz w:val="22"/>
          <w:szCs w:val="22"/>
        </w:rPr>
        <w:t>подачи заявки на приобретение инвестиционных паев поступления денежных средств в оплату инвестиционных паев.</w:t>
      </w:r>
    </w:p>
    <w:p w14:paraId="454DAAC2" w14:textId="1C5194A6" w:rsidR="002F5047" w:rsidRPr="00A06CF6" w:rsidRDefault="00126C41" w:rsidP="002F5047">
      <w:pPr>
        <w:pStyle w:val="af0"/>
        <w:spacing w:before="0"/>
        <w:jc w:val="both"/>
        <w:rPr>
          <w:sz w:val="22"/>
          <w:szCs w:val="22"/>
        </w:rPr>
      </w:pPr>
      <w:r w:rsidRPr="00D81BDF">
        <w:rPr>
          <w:sz w:val="22"/>
          <w:szCs w:val="22"/>
        </w:rPr>
        <w:t>6</w:t>
      </w:r>
      <w:r w:rsidR="001D333B">
        <w:rPr>
          <w:sz w:val="22"/>
          <w:szCs w:val="22"/>
        </w:rPr>
        <w:t>2</w:t>
      </w:r>
      <w:r w:rsidR="000258FC" w:rsidRPr="00D81BDF">
        <w:rPr>
          <w:sz w:val="22"/>
          <w:szCs w:val="22"/>
        </w:rPr>
        <w:t>.</w:t>
      </w:r>
      <w:r w:rsidR="000258FC" w:rsidRPr="00A340FC">
        <w:t xml:space="preserve"> </w:t>
      </w:r>
      <w:r w:rsidR="002F5047"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2F5047">
        <w:rPr>
          <w:sz w:val="22"/>
          <w:szCs w:val="22"/>
        </w:rPr>
        <w:t>едственно управляющей компании</w:t>
      </w:r>
      <w:r w:rsidR="006F4343" w:rsidRPr="006F4343">
        <w:rPr>
          <w:sz w:val="22"/>
          <w:szCs w:val="22"/>
        </w:rPr>
        <w:t>, за исключением подачи заявки на приобретение инвестиционных паев в порядке, предусмотренном п. 4</w:t>
      </w:r>
      <w:r w:rsidR="001D333B">
        <w:rPr>
          <w:sz w:val="22"/>
          <w:szCs w:val="22"/>
        </w:rPr>
        <w:t>6</w:t>
      </w:r>
      <w:r w:rsidR="006F4343" w:rsidRPr="006F4343">
        <w:rPr>
          <w:sz w:val="22"/>
          <w:szCs w:val="22"/>
        </w:rPr>
        <w:t>.4 настоящих Правил,</w:t>
      </w:r>
      <w:r w:rsidR="002F5047" w:rsidRPr="006F4343">
        <w:rPr>
          <w:sz w:val="22"/>
          <w:szCs w:val="22"/>
        </w:rPr>
        <w:t xml:space="preserve"> </w:t>
      </w:r>
      <w:r w:rsidR="007B34EA" w:rsidRPr="001556B8">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 xml:space="preserve"> </w:t>
      </w:r>
      <w:r w:rsidR="002F5047" w:rsidRPr="00C5500C">
        <w:rPr>
          <w:sz w:val="22"/>
          <w:szCs w:val="22"/>
        </w:rPr>
        <w:t>надбавка, на которую увеличивается расчетная стоимость инвестиционного пая, составляет:</w:t>
      </w:r>
    </w:p>
    <w:p w14:paraId="4F9CA71F"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7C43783"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D9281F8"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890D7B8" w14:textId="77777777" w:rsidR="002F5047" w:rsidRDefault="002F5047" w:rsidP="00F73562">
      <w:pPr>
        <w:pStyle w:val="af0"/>
        <w:numPr>
          <w:ilvl w:val="0"/>
          <w:numId w:val="35"/>
        </w:numPr>
        <w:tabs>
          <w:tab w:val="clear" w:pos="360"/>
          <w:tab w:val="left" w:pos="0"/>
        </w:tabs>
        <w:spacing w:before="0" w:after="120"/>
        <w:ind w:left="0" w:firstLine="0"/>
        <w:jc w:val="both"/>
      </w:pPr>
      <w:r w:rsidRPr="002F5047">
        <w:rPr>
          <w:sz w:val="22"/>
          <w:szCs w:val="22"/>
        </w:rPr>
        <w:t>не взимается при сумме, внесенной в оплату инвестиционных паев, в размере равном или более 1 000 000 (Одного миллиона) рублей.</w:t>
      </w:r>
    </w:p>
    <w:p w14:paraId="37B07267" w14:textId="1AAFA222" w:rsidR="0030606C" w:rsidRPr="00A340FC" w:rsidRDefault="0030606C" w:rsidP="0030606C">
      <w:pPr>
        <w:pStyle w:val="af0"/>
        <w:tabs>
          <w:tab w:val="left" w:pos="360"/>
        </w:tabs>
        <w:spacing w:before="0" w:after="120"/>
        <w:jc w:val="both"/>
        <w:rPr>
          <w:sz w:val="22"/>
          <w:szCs w:val="22"/>
        </w:rPr>
      </w:pPr>
      <w:r w:rsidRPr="00A340FC">
        <w:rPr>
          <w:sz w:val="22"/>
          <w:szCs w:val="22"/>
        </w:rPr>
        <w:t xml:space="preserve">При выдаче инвестиционных паев после завершения </w:t>
      </w:r>
      <w:r w:rsidR="00635C5F">
        <w:rPr>
          <w:sz w:val="22"/>
          <w:szCs w:val="22"/>
        </w:rPr>
        <w:t xml:space="preserve">(окончания) </w:t>
      </w:r>
      <w:r w:rsidRPr="00A340FC">
        <w:rPr>
          <w:sz w:val="22"/>
          <w:szCs w:val="22"/>
        </w:rPr>
        <w:t xml:space="preserve">формирования фонда </w:t>
      </w:r>
      <w:r w:rsidR="00F466FC" w:rsidRPr="00F466FC">
        <w:rPr>
          <w:sz w:val="22"/>
          <w:szCs w:val="22"/>
        </w:rPr>
        <w:t>в случае подачи</w:t>
      </w:r>
      <w:r w:rsidRPr="00A340FC">
        <w:rPr>
          <w:sz w:val="22"/>
          <w:szCs w:val="22"/>
        </w:rPr>
        <w:t xml:space="preserve"> заявк</w:t>
      </w:r>
      <w:r w:rsidR="00F466FC">
        <w:rPr>
          <w:sz w:val="22"/>
          <w:szCs w:val="22"/>
        </w:rPr>
        <w:t>и</w:t>
      </w:r>
      <w:r w:rsidRPr="00A340FC">
        <w:rPr>
          <w:sz w:val="22"/>
          <w:szCs w:val="22"/>
        </w:rPr>
        <w:t xml:space="preserve"> на приобретение инвестиционных паев агенту, за исключением случаев, когда заявка на приобретение инве</w:t>
      </w:r>
      <w:r w:rsidR="00EC0219">
        <w:rPr>
          <w:sz w:val="22"/>
          <w:szCs w:val="22"/>
        </w:rPr>
        <w:t>стиционных паев подана аген</w:t>
      </w:r>
      <w:r w:rsidR="00217D2B">
        <w:rPr>
          <w:sz w:val="22"/>
          <w:szCs w:val="22"/>
        </w:rPr>
        <w:t>т</w:t>
      </w:r>
      <w:r w:rsidR="00D14170">
        <w:rPr>
          <w:sz w:val="22"/>
          <w:szCs w:val="22"/>
        </w:rPr>
        <w:t>у</w:t>
      </w:r>
      <w:r w:rsidR="0050392F">
        <w:rPr>
          <w:sz w:val="22"/>
          <w:szCs w:val="22"/>
        </w:rPr>
        <w:t xml:space="preserve"> </w:t>
      </w:r>
      <w:r w:rsidR="00F84CEB" w:rsidRPr="004913AC">
        <w:rPr>
          <w:color w:val="000000"/>
          <w:sz w:val="22"/>
          <w:szCs w:val="22"/>
          <w:shd w:val="clear" w:color="auto" w:fill="FFFFFF"/>
        </w:rPr>
        <w:t>АО «БАНК СГБ»</w:t>
      </w:r>
      <w:r w:rsidR="00995EF4">
        <w:rPr>
          <w:color w:val="000000"/>
          <w:sz w:val="22"/>
          <w:szCs w:val="22"/>
          <w:shd w:val="clear" w:color="auto" w:fill="FFFFFF"/>
        </w:rPr>
        <w:t xml:space="preserve">, </w:t>
      </w:r>
      <w:r w:rsidR="00265E6B" w:rsidRPr="00265E6B">
        <w:rPr>
          <w:color w:val="000000"/>
          <w:sz w:val="22"/>
          <w:szCs w:val="22"/>
          <w:shd w:val="clear" w:color="auto" w:fill="FFFFFF"/>
        </w:rPr>
        <w:t xml:space="preserve">ТКБ БАНК ПАО, </w:t>
      </w:r>
      <w:r w:rsidR="00812266" w:rsidRPr="00C8666C">
        <w:rPr>
          <w:color w:val="434647"/>
          <w:sz w:val="22"/>
          <w:szCs w:val="22"/>
          <w:shd w:val="clear" w:color="auto" w:fill="FFFFFF"/>
        </w:rPr>
        <w:t>АКБ «Абсолют Банк» (ПАО)</w:t>
      </w:r>
      <w:r w:rsidR="00812266" w:rsidRPr="00812266">
        <w:rPr>
          <w:sz w:val="22"/>
          <w:szCs w:val="22"/>
        </w:rPr>
        <w:t>,</w:t>
      </w:r>
      <w:r w:rsidR="00812266" w:rsidRPr="00C8666C">
        <w:rPr>
          <w:sz w:val="22"/>
          <w:szCs w:val="22"/>
        </w:rPr>
        <w:t xml:space="preserve"> </w:t>
      </w:r>
      <w:r w:rsidR="00254231" w:rsidRPr="00254231">
        <w:rPr>
          <w:color w:val="000000"/>
          <w:sz w:val="22"/>
          <w:szCs w:val="22"/>
          <w:shd w:val="clear" w:color="auto" w:fill="FFFFFF"/>
        </w:rPr>
        <w:t>«Азиатско-Тихоокеанский Банк» (АО),</w:t>
      </w:r>
      <w:r w:rsidR="00254231" w:rsidRPr="002B3F69">
        <w:rPr>
          <w:b/>
          <w:color w:val="000000"/>
          <w:sz w:val="22"/>
          <w:szCs w:val="22"/>
          <w:shd w:val="clear" w:color="auto" w:fill="FFFFFF"/>
        </w:rPr>
        <w:t xml:space="preserve"> </w:t>
      </w:r>
      <w:r w:rsidR="00950DEC" w:rsidRPr="00FF301E">
        <w:rPr>
          <w:sz w:val="22"/>
          <w:szCs w:val="22"/>
        </w:rPr>
        <w:t>а также агенту в соответствии с п. 46.7. настоящих Правил,</w:t>
      </w:r>
      <w:r w:rsidR="00950DEC">
        <w:rPr>
          <w:b/>
          <w:sz w:val="22"/>
          <w:szCs w:val="22"/>
        </w:rPr>
        <w:t xml:space="preserve"> </w:t>
      </w:r>
      <w:r w:rsidRPr="00A340FC">
        <w:rPr>
          <w:sz w:val="22"/>
          <w:szCs w:val="22"/>
        </w:rPr>
        <w:t>надбавка, на которую увеличивается расчетная стоимость инвестиционного пая, составляет:</w:t>
      </w:r>
    </w:p>
    <w:p w14:paraId="0721BAFA" w14:textId="77777777" w:rsidR="0030606C" w:rsidRPr="00A340FC" w:rsidRDefault="0030606C" w:rsidP="00C27811">
      <w:pPr>
        <w:numPr>
          <w:ilvl w:val="0"/>
          <w:numId w:val="35"/>
        </w:numPr>
        <w:shd w:val="clear" w:color="auto" w:fill="FFFFFF"/>
        <w:tabs>
          <w:tab w:val="clear" w:pos="360"/>
        </w:tabs>
        <w:spacing w:after="120"/>
        <w:ind w:left="0" w:firstLine="0"/>
        <w:jc w:val="both"/>
        <w:rPr>
          <w:spacing w:val="-2"/>
          <w:sz w:val="22"/>
          <w:szCs w:val="22"/>
        </w:rPr>
      </w:pPr>
      <w:r w:rsidRPr="00A340FC">
        <w:rPr>
          <w:sz w:val="22"/>
          <w:szCs w:val="22"/>
        </w:rPr>
        <w:lastRenderedPageBreak/>
        <w:t>1,5 (Одну целую пять десятых) процента (</w:t>
      </w:r>
      <w:r w:rsidR="00D66263">
        <w:rPr>
          <w:sz w:val="22"/>
          <w:szCs w:val="22"/>
        </w:rPr>
        <w:t>НДС не облагается</w:t>
      </w:r>
      <w:r w:rsidRPr="00A340FC">
        <w:rPr>
          <w:sz w:val="22"/>
          <w:szCs w:val="22"/>
        </w:rPr>
        <w:t>) от расчетной стоимости одного инвестиционного пая при сумме, внесенной в оплату инвестиционных паев, в размере менее 50 000 (</w:t>
      </w:r>
      <w:r w:rsidR="003D0BC7">
        <w:rPr>
          <w:sz w:val="22"/>
          <w:szCs w:val="22"/>
        </w:rPr>
        <w:t>П</w:t>
      </w:r>
      <w:r w:rsidRPr="00A340FC">
        <w:rPr>
          <w:sz w:val="22"/>
          <w:szCs w:val="22"/>
        </w:rPr>
        <w:t>ятидесяти тысяч) рублей</w:t>
      </w:r>
      <w:r w:rsidRPr="00A340FC">
        <w:rPr>
          <w:spacing w:val="-2"/>
          <w:sz w:val="22"/>
          <w:szCs w:val="22"/>
        </w:rPr>
        <w:t xml:space="preserve">; </w:t>
      </w:r>
    </w:p>
    <w:p w14:paraId="340ECF54" w14:textId="77777777" w:rsidR="0030606C" w:rsidRPr="00B31C01" w:rsidRDefault="0030606C" w:rsidP="00C27811">
      <w:pPr>
        <w:numPr>
          <w:ilvl w:val="0"/>
          <w:numId w:val="35"/>
        </w:numPr>
        <w:shd w:val="clear" w:color="auto" w:fill="FFFFFF"/>
        <w:tabs>
          <w:tab w:val="clear" w:pos="360"/>
        </w:tabs>
        <w:spacing w:after="120"/>
        <w:ind w:left="0" w:firstLine="0"/>
        <w:jc w:val="both"/>
        <w:rPr>
          <w:sz w:val="22"/>
          <w:szCs w:val="22"/>
        </w:rPr>
      </w:pPr>
      <w:r w:rsidRPr="00A340FC">
        <w:rPr>
          <w:sz w:val="22"/>
          <w:szCs w:val="22"/>
        </w:rPr>
        <w:t>1,0 (Один) процент (</w:t>
      </w:r>
      <w:r w:rsidR="00D66263">
        <w:rPr>
          <w:sz w:val="22"/>
          <w:szCs w:val="22"/>
        </w:rPr>
        <w:t>НДС не облагается</w:t>
      </w:r>
      <w:r w:rsidRPr="00A340FC">
        <w:rPr>
          <w:sz w:val="22"/>
          <w:szCs w:val="22"/>
        </w:rPr>
        <w:t xml:space="preserve">) от расчетной стоимости одного инвестиционного пая при сумме, внесенной в </w:t>
      </w:r>
      <w:r w:rsidRPr="00B31C01">
        <w:rPr>
          <w:sz w:val="22"/>
          <w:szCs w:val="22"/>
        </w:rPr>
        <w:t>оплату инвестиционных паев, в размере равно</w:t>
      </w:r>
      <w:r w:rsidR="00F8332F">
        <w:rPr>
          <w:sz w:val="22"/>
          <w:szCs w:val="22"/>
        </w:rPr>
        <w:t>м</w:t>
      </w:r>
      <w:r w:rsidRPr="00B31C01">
        <w:rPr>
          <w:sz w:val="22"/>
          <w:szCs w:val="22"/>
        </w:rPr>
        <w:t xml:space="preserve"> или более 50 000 (Пятидесяти тысяч) рублей, но менее 300 000 (Трехсот тысяч) рублей;</w:t>
      </w:r>
    </w:p>
    <w:p w14:paraId="3734A06F" w14:textId="77777777" w:rsidR="0030606C" w:rsidRPr="00B31C01" w:rsidRDefault="0030606C" w:rsidP="00C27811">
      <w:pPr>
        <w:numPr>
          <w:ilvl w:val="0"/>
          <w:numId w:val="36"/>
        </w:numPr>
        <w:spacing w:after="120"/>
        <w:ind w:left="0" w:firstLine="0"/>
        <w:jc w:val="both"/>
        <w:rPr>
          <w:sz w:val="22"/>
          <w:szCs w:val="22"/>
        </w:rPr>
      </w:pPr>
      <w:r w:rsidRPr="00B31C01">
        <w:rPr>
          <w:sz w:val="22"/>
          <w:szCs w:val="22"/>
        </w:rPr>
        <w:t>0,5 (Ноль целых пять десятых) процента (</w:t>
      </w:r>
      <w:r w:rsidR="00D66263">
        <w:rPr>
          <w:sz w:val="22"/>
          <w:szCs w:val="22"/>
        </w:rPr>
        <w:t>НДС не облагается</w:t>
      </w:r>
      <w:r w:rsidRPr="00B31C01">
        <w:rPr>
          <w:sz w:val="22"/>
          <w:szCs w:val="22"/>
        </w:rPr>
        <w:t xml:space="preserve">) от расчетной стоимости </w:t>
      </w:r>
      <w:r w:rsidR="00EC0219">
        <w:rPr>
          <w:sz w:val="22"/>
          <w:szCs w:val="22"/>
        </w:rPr>
        <w:t xml:space="preserve">одного </w:t>
      </w:r>
      <w:r w:rsidRPr="00B31C01">
        <w:rPr>
          <w:sz w:val="22"/>
          <w:szCs w:val="22"/>
        </w:rPr>
        <w:t>инвестиционного пая при сумме, внесенной в оплату инвестиционных паев, в размере равно</w:t>
      </w:r>
      <w:r w:rsidR="00F8332F">
        <w:rPr>
          <w:sz w:val="22"/>
          <w:szCs w:val="22"/>
        </w:rPr>
        <w:t>м</w:t>
      </w:r>
      <w:r w:rsidRPr="00B31C01">
        <w:rPr>
          <w:sz w:val="22"/>
          <w:szCs w:val="22"/>
        </w:rPr>
        <w:t xml:space="preserve"> или более 300 000 (Трехсот тысяч) рублей.</w:t>
      </w:r>
    </w:p>
    <w:p w14:paraId="5C9A2431" w14:textId="77777777" w:rsidR="00BD3B99" w:rsidRPr="00885E79" w:rsidRDefault="00BD3B99" w:rsidP="00BD3B99">
      <w:pPr>
        <w:tabs>
          <w:tab w:val="left" w:pos="-1985"/>
        </w:tabs>
        <w:spacing w:after="60" w:line="264" w:lineRule="auto"/>
        <w:jc w:val="both"/>
        <w:rPr>
          <w:sz w:val="22"/>
          <w:szCs w:val="22"/>
        </w:rPr>
      </w:pPr>
      <w:r w:rsidRPr="00885E79">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85E79">
        <w:rPr>
          <w:color w:val="000000"/>
          <w:sz w:val="22"/>
          <w:szCs w:val="22"/>
          <w:shd w:val="clear" w:color="auto" w:fill="FFFFFF"/>
        </w:rPr>
        <w:t>АО «БАНК СГБ»</w:t>
      </w:r>
      <w:r w:rsidRPr="00885E79">
        <w:rPr>
          <w:sz w:val="22"/>
          <w:szCs w:val="22"/>
        </w:rPr>
        <w:t xml:space="preserve">, </w:t>
      </w:r>
      <w:r w:rsidRPr="00885E79">
        <w:rPr>
          <w:color w:val="000000"/>
          <w:sz w:val="22"/>
          <w:szCs w:val="22"/>
          <w:shd w:val="clear" w:color="auto" w:fill="FFFFFF"/>
        </w:rPr>
        <w:t>надбавка</w:t>
      </w:r>
      <w:r w:rsidRPr="00885E79">
        <w:rPr>
          <w:sz w:val="22"/>
          <w:szCs w:val="22"/>
        </w:rPr>
        <w:t>, на которую увеличивается расчётная стоимость инвестиционного пая, составляет:</w:t>
      </w:r>
    </w:p>
    <w:p w14:paraId="206B58C0"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1387545"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DF7C8C1" w14:textId="359C2A6F" w:rsidR="00BD3B9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86E3CC8" w14:textId="77777777" w:rsidR="009D79BD" w:rsidRPr="009D79BD" w:rsidRDefault="009D79BD" w:rsidP="009D79BD">
      <w:pPr>
        <w:tabs>
          <w:tab w:val="left" w:pos="-1985"/>
        </w:tabs>
        <w:spacing w:after="60" w:line="264" w:lineRule="auto"/>
        <w:jc w:val="both"/>
        <w:rPr>
          <w:sz w:val="22"/>
          <w:szCs w:val="22"/>
        </w:rPr>
      </w:pPr>
      <w:r w:rsidRPr="009D79BD">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D79BD">
        <w:rPr>
          <w:color w:val="000000"/>
          <w:sz w:val="22"/>
          <w:szCs w:val="22"/>
          <w:shd w:val="clear" w:color="auto" w:fill="FFFFFF"/>
        </w:rPr>
        <w:t>ТКБ БАНК ПАО</w:t>
      </w:r>
      <w:r w:rsidRPr="009D79BD">
        <w:rPr>
          <w:sz w:val="22"/>
          <w:szCs w:val="22"/>
        </w:rPr>
        <w:t xml:space="preserve">, </w:t>
      </w:r>
      <w:r w:rsidRPr="009D79BD">
        <w:rPr>
          <w:color w:val="000000"/>
          <w:sz w:val="22"/>
          <w:szCs w:val="22"/>
          <w:shd w:val="clear" w:color="auto" w:fill="FFFFFF"/>
        </w:rPr>
        <w:t>надбавка</w:t>
      </w:r>
      <w:r w:rsidRPr="009D79BD">
        <w:rPr>
          <w:sz w:val="22"/>
          <w:szCs w:val="22"/>
        </w:rPr>
        <w:t>, на которую увеличивается расчётная стоимость инвестиционного пая, составляет:</w:t>
      </w:r>
    </w:p>
    <w:p w14:paraId="781E92A7" w14:textId="234043B6" w:rsidR="009D79BD" w:rsidRDefault="009D79BD" w:rsidP="009D79BD">
      <w:pPr>
        <w:numPr>
          <w:ilvl w:val="2"/>
          <w:numId w:val="38"/>
        </w:numPr>
        <w:tabs>
          <w:tab w:val="left" w:pos="-1985"/>
        </w:tabs>
        <w:spacing w:after="60" w:line="264" w:lineRule="auto"/>
        <w:ind w:left="0" w:firstLine="0"/>
        <w:jc w:val="both"/>
        <w:rPr>
          <w:sz w:val="22"/>
          <w:szCs w:val="22"/>
        </w:rPr>
      </w:pPr>
      <w:r w:rsidRPr="009D79BD">
        <w:rPr>
          <w:sz w:val="22"/>
          <w:szCs w:val="22"/>
        </w:rPr>
        <w:t>1,5 (Одна целая пять десятых) процента (НДС не облагается) от расчётной стоимости одного инвестиционного пая.</w:t>
      </w:r>
    </w:p>
    <w:p w14:paraId="75D8B038" w14:textId="77777777" w:rsidR="00BD03A6" w:rsidRPr="004113B5" w:rsidRDefault="00BD03A6" w:rsidP="00BD03A6">
      <w:pPr>
        <w:tabs>
          <w:tab w:val="left" w:pos="-1985"/>
        </w:tabs>
        <w:spacing w:after="60" w:line="264" w:lineRule="auto"/>
        <w:jc w:val="both"/>
        <w:rPr>
          <w:sz w:val="22"/>
          <w:szCs w:val="22"/>
        </w:rPr>
      </w:pPr>
      <w:r>
        <w:rPr>
          <w:sz w:val="22"/>
          <w:szCs w:val="22"/>
        </w:rPr>
        <w:t xml:space="preserve">При </w:t>
      </w:r>
      <w:r w:rsidRPr="004113B5">
        <w:rPr>
          <w:sz w:val="22"/>
          <w:szCs w:val="22"/>
        </w:rPr>
        <w:t xml:space="preserve">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F3207">
        <w:rPr>
          <w:color w:val="434647"/>
          <w:sz w:val="22"/>
          <w:szCs w:val="22"/>
          <w:shd w:val="clear" w:color="auto" w:fill="FFFFFF"/>
        </w:rPr>
        <w:t>АКБ «Абсолют Банк» (ПАО)</w:t>
      </w:r>
      <w:r w:rsidRPr="004113B5">
        <w:rPr>
          <w:sz w:val="22"/>
          <w:szCs w:val="22"/>
        </w:rPr>
        <w:t xml:space="preserve">, </w:t>
      </w:r>
      <w:r w:rsidRPr="004113B5">
        <w:rPr>
          <w:color w:val="000000"/>
          <w:sz w:val="22"/>
          <w:szCs w:val="22"/>
          <w:shd w:val="clear" w:color="auto" w:fill="FFFFFF"/>
        </w:rPr>
        <w:t>надбавка</w:t>
      </w:r>
      <w:r w:rsidRPr="004113B5">
        <w:rPr>
          <w:sz w:val="22"/>
          <w:szCs w:val="22"/>
        </w:rPr>
        <w:t>, на которую увеличивается расчётная стоимость инвестиционного пая, составляет:</w:t>
      </w:r>
    </w:p>
    <w:p w14:paraId="14ED41E4" w14:textId="5AD40778" w:rsidR="00BD03A6" w:rsidRDefault="00BD03A6" w:rsidP="00BD03A6">
      <w:pPr>
        <w:numPr>
          <w:ilvl w:val="2"/>
          <w:numId w:val="38"/>
        </w:numPr>
        <w:tabs>
          <w:tab w:val="left" w:pos="-1985"/>
        </w:tabs>
        <w:spacing w:after="60" w:line="264" w:lineRule="auto"/>
        <w:ind w:left="0" w:firstLine="0"/>
        <w:jc w:val="both"/>
        <w:rPr>
          <w:sz w:val="22"/>
          <w:szCs w:val="22"/>
        </w:rPr>
      </w:pPr>
      <w:r w:rsidRPr="004113B5">
        <w:rPr>
          <w:sz w:val="22"/>
          <w:szCs w:val="22"/>
        </w:rPr>
        <w:t xml:space="preserve">1,5 (Одна целая пять десятых) процента (НДС </w:t>
      </w:r>
      <w:r>
        <w:rPr>
          <w:sz w:val="22"/>
          <w:szCs w:val="22"/>
        </w:rPr>
        <w:t>не облагается</w:t>
      </w:r>
      <w:r w:rsidRPr="004113B5">
        <w:rPr>
          <w:sz w:val="22"/>
          <w:szCs w:val="22"/>
        </w:rPr>
        <w:t>) от расчётной стоимости одного инвестиционного пая.</w:t>
      </w:r>
    </w:p>
    <w:p w14:paraId="6C10E1EB" w14:textId="77777777" w:rsidR="00254231" w:rsidRPr="00254231" w:rsidRDefault="00254231" w:rsidP="00254231">
      <w:pPr>
        <w:tabs>
          <w:tab w:val="left" w:pos="-1985"/>
        </w:tabs>
        <w:spacing w:after="60"/>
        <w:jc w:val="both"/>
        <w:rPr>
          <w:sz w:val="22"/>
          <w:szCs w:val="22"/>
        </w:rPr>
      </w:pPr>
      <w:r w:rsidRPr="00254231">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54231">
        <w:rPr>
          <w:color w:val="000000"/>
          <w:sz w:val="22"/>
          <w:szCs w:val="22"/>
          <w:shd w:val="clear" w:color="auto" w:fill="FFFFFF"/>
        </w:rPr>
        <w:t>«Азиатско-Тихоокеанский Банк» (АО)</w:t>
      </w:r>
      <w:r w:rsidRPr="00254231">
        <w:rPr>
          <w:sz w:val="22"/>
          <w:szCs w:val="22"/>
        </w:rPr>
        <w:t>, надбавка, на которую увеличивается расчётная стоимость инвестиционного пая, составляет:</w:t>
      </w:r>
    </w:p>
    <w:p w14:paraId="5EB7D82D" w14:textId="77777777" w:rsidR="00254231" w:rsidRPr="00254231" w:rsidRDefault="00254231" w:rsidP="00254231">
      <w:pPr>
        <w:numPr>
          <w:ilvl w:val="0"/>
          <w:numId w:val="65"/>
        </w:numPr>
        <w:tabs>
          <w:tab w:val="clear" w:pos="774"/>
          <w:tab w:val="num" w:pos="709"/>
        </w:tabs>
        <w:autoSpaceDE w:val="0"/>
        <w:autoSpaceDN w:val="0"/>
        <w:spacing w:after="60"/>
        <w:ind w:left="11" w:firstLine="0"/>
        <w:jc w:val="both"/>
        <w:rPr>
          <w:sz w:val="22"/>
          <w:szCs w:val="22"/>
        </w:rPr>
      </w:pPr>
      <w:r w:rsidRPr="00254231">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4DED0E17" w14:textId="77777777" w:rsidR="00254231" w:rsidRPr="00254231" w:rsidRDefault="00254231" w:rsidP="00254231">
      <w:pPr>
        <w:numPr>
          <w:ilvl w:val="0"/>
          <w:numId w:val="65"/>
        </w:numPr>
        <w:tabs>
          <w:tab w:val="clear" w:pos="774"/>
          <w:tab w:val="num" w:pos="709"/>
        </w:tabs>
        <w:autoSpaceDE w:val="0"/>
        <w:autoSpaceDN w:val="0"/>
        <w:spacing w:after="60"/>
        <w:ind w:left="11" w:firstLine="0"/>
        <w:jc w:val="both"/>
        <w:rPr>
          <w:sz w:val="22"/>
          <w:szCs w:val="22"/>
        </w:rPr>
      </w:pPr>
      <w:r w:rsidRPr="00254231">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54231">
        <w:rPr>
          <w:rFonts w:eastAsiaTheme="minorHAnsi"/>
          <w:sz w:val="22"/>
          <w:szCs w:val="22"/>
        </w:rPr>
        <w:t xml:space="preserve">500 000 (Пятисот тысяч) рублей, но менее 1 500 000 (Одного миллиона пятьсот тысяч) </w:t>
      </w:r>
      <w:r w:rsidRPr="00254231">
        <w:rPr>
          <w:sz w:val="22"/>
          <w:szCs w:val="22"/>
        </w:rPr>
        <w:t>рублей;</w:t>
      </w:r>
    </w:p>
    <w:p w14:paraId="1A4256BC" w14:textId="77777777" w:rsidR="00254231" w:rsidRPr="00254231" w:rsidRDefault="00254231" w:rsidP="00254231">
      <w:pPr>
        <w:numPr>
          <w:ilvl w:val="0"/>
          <w:numId w:val="65"/>
        </w:numPr>
        <w:tabs>
          <w:tab w:val="clear" w:pos="774"/>
          <w:tab w:val="num" w:pos="709"/>
        </w:tabs>
        <w:autoSpaceDE w:val="0"/>
        <w:autoSpaceDN w:val="0"/>
        <w:spacing w:after="60"/>
        <w:ind w:left="11" w:firstLine="0"/>
        <w:jc w:val="both"/>
        <w:rPr>
          <w:sz w:val="22"/>
          <w:szCs w:val="22"/>
        </w:rPr>
      </w:pPr>
      <w:r w:rsidRPr="00254231">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54231">
        <w:rPr>
          <w:rFonts w:eastAsiaTheme="minorHAnsi"/>
          <w:sz w:val="22"/>
          <w:szCs w:val="22"/>
        </w:rPr>
        <w:t>1 500 000 (Одного миллиона пятьсот тысяч)</w:t>
      </w:r>
      <w:r w:rsidRPr="00254231">
        <w:rPr>
          <w:sz w:val="22"/>
          <w:szCs w:val="22"/>
        </w:rPr>
        <w:t xml:space="preserve"> рублей.</w:t>
      </w:r>
    </w:p>
    <w:p w14:paraId="268A9DA3" w14:textId="77777777" w:rsidR="00DD2818" w:rsidRPr="00DD2818" w:rsidRDefault="00DD2818" w:rsidP="00DD2818">
      <w:pPr>
        <w:spacing w:after="60"/>
        <w:jc w:val="both"/>
        <w:rPr>
          <w:sz w:val="22"/>
          <w:szCs w:val="22"/>
        </w:rPr>
      </w:pPr>
      <w:r w:rsidRPr="00DD2818">
        <w:rPr>
          <w:bCs/>
          <w:sz w:val="22"/>
          <w:szCs w:val="22"/>
        </w:rPr>
        <w:t>Н</w:t>
      </w:r>
      <w:r w:rsidRPr="00DD2818">
        <w:rPr>
          <w:sz w:val="22"/>
          <w:szCs w:val="22"/>
        </w:rPr>
        <w:t xml:space="preserve">адбавка, </w:t>
      </w:r>
      <w:r w:rsidRPr="00DD2818">
        <w:rPr>
          <w:rFonts w:eastAsia="MS Mincho"/>
          <w:sz w:val="22"/>
          <w:szCs w:val="22"/>
        </w:rPr>
        <w:t>на которую увеличивается расчетная стоимость инвестиционного пая,</w:t>
      </w:r>
      <w:r w:rsidRPr="00DD2818">
        <w:rPr>
          <w:sz w:val="22"/>
          <w:szCs w:val="22"/>
        </w:rPr>
        <w:t xml:space="preserve"> не взимается в следующих случаях:</w:t>
      </w:r>
    </w:p>
    <w:p w14:paraId="2ECE44AB" w14:textId="77777777" w:rsidR="00DD2818" w:rsidRPr="00DD2818" w:rsidRDefault="00DD2818" w:rsidP="00DD2818">
      <w:pPr>
        <w:numPr>
          <w:ilvl w:val="0"/>
          <w:numId w:val="44"/>
        </w:numPr>
        <w:tabs>
          <w:tab w:val="left" w:pos="459"/>
          <w:tab w:val="left" w:pos="900"/>
        </w:tabs>
        <w:autoSpaceDE w:val="0"/>
        <w:autoSpaceDN w:val="0"/>
        <w:spacing w:after="120"/>
        <w:ind w:left="578" w:firstLine="0"/>
        <w:jc w:val="both"/>
        <w:rPr>
          <w:sz w:val="22"/>
          <w:szCs w:val="22"/>
        </w:rPr>
      </w:pPr>
      <w:r w:rsidRPr="00DD2818">
        <w:rPr>
          <w:sz w:val="22"/>
          <w:szCs w:val="22"/>
        </w:rPr>
        <w:t xml:space="preserve">при выдаче инвестиционных паев лицу, действующему в качестве доверительного управляющего, после завершения </w:t>
      </w:r>
      <w:r w:rsidR="00635C5F">
        <w:rPr>
          <w:sz w:val="22"/>
          <w:szCs w:val="22"/>
        </w:rPr>
        <w:t xml:space="preserve">(окончания) </w:t>
      </w:r>
      <w:r w:rsidRPr="00DD2818">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2D0E6A" w14:textId="1BC33094" w:rsidR="006F4343" w:rsidRPr="006F4343" w:rsidRDefault="001F1915" w:rsidP="00635C5F">
      <w:pPr>
        <w:numPr>
          <w:ilvl w:val="0"/>
          <w:numId w:val="44"/>
        </w:numPr>
        <w:tabs>
          <w:tab w:val="left" w:pos="459"/>
          <w:tab w:val="left" w:pos="900"/>
        </w:tabs>
        <w:autoSpaceDE w:val="0"/>
        <w:autoSpaceDN w:val="0"/>
        <w:spacing w:after="120"/>
        <w:ind w:left="578" w:firstLine="0"/>
        <w:jc w:val="both"/>
        <w:rPr>
          <w:sz w:val="22"/>
          <w:szCs w:val="22"/>
        </w:rPr>
      </w:pPr>
      <w:r w:rsidRPr="001F1915">
        <w:rPr>
          <w:rFonts w:eastAsia="MS Mincho"/>
          <w:sz w:val="22"/>
          <w:szCs w:val="22"/>
        </w:rPr>
        <w:lastRenderedPageBreak/>
        <w:t>при</w:t>
      </w:r>
      <w:r w:rsidRPr="001F1915">
        <w:rPr>
          <w:bCs/>
          <w:sz w:val="22"/>
          <w:szCs w:val="22"/>
        </w:rPr>
        <w:t xml:space="preserve"> выдаче инвестиционных паёв после завершения (окончания) формирования фонда, </w:t>
      </w:r>
      <w:r w:rsidRPr="00635C5F">
        <w:rPr>
          <w:sz w:val="22"/>
          <w:szCs w:val="22"/>
        </w:rPr>
        <w:t>права</w:t>
      </w:r>
      <w:r w:rsidRPr="001F1915">
        <w:rPr>
          <w:bCs/>
          <w:sz w:val="22"/>
          <w:szCs w:val="22"/>
        </w:rPr>
        <w:t xml:space="preserve"> на которые после выдачи учитываются в реестре владельцев инвестиционных паёв на лицевом счете</w:t>
      </w:r>
      <w:r w:rsidR="00DC2C0E">
        <w:rPr>
          <w:bCs/>
          <w:sz w:val="22"/>
          <w:szCs w:val="22"/>
        </w:rPr>
        <w:t>, открытом</w:t>
      </w:r>
      <w:r w:rsidRPr="001F1915">
        <w:rPr>
          <w:bCs/>
          <w:sz w:val="22"/>
          <w:szCs w:val="22"/>
        </w:rPr>
        <w:t xml:space="preserve"> номинально</w:t>
      </w:r>
      <w:r w:rsidR="00DC2C0E">
        <w:rPr>
          <w:bCs/>
          <w:sz w:val="22"/>
          <w:szCs w:val="22"/>
        </w:rPr>
        <w:t>му</w:t>
      </w:r>
      <w:r w:rsidRPr="001F1915">
        <w:rPr>
          <w:bCs/>
          <w:sz w:val="22"/>
          <w:szCs w:val="22"/>
        </w:rPr>
        <w:t xml:space="preserve"> держател</w:t>
      </w:r>
      <w:r w:rsidR="00DC2C0E">
        <w:rPr>
          <w:bCs/>
          <w:sz w:val="22"/>
          <w:szCs w:val="22"/>
        </w:rPr>
        <w:t>ю</w:t>
      </w:r>
      <w:r w:rsidR="00C33B7F">
        <w:rPr>
          <w:bCs/>
          <w:sz w:val="22"/>
          <w:szCs w:val="22"/>
        </w:rPr>
        <w:t>, по заявке, поданной</w:t>
      </w:r>
      <w:r w:rsidRPr="001F1915">
        <w:rPr>
          <w:bCs/>
          <w:sz w:val="22"/>
          <w:szCs w:val="22"/>
        </w:rPr>
        <w:t xml:space="preserve"> непосредственно управляющей компании этим номинальным держателем на основании соответствующего </w:t>
      </w:r>
      <w:r w:rsidR="00635C5F">
        <w:rPr>
          <w:bCs/>
          <w:sz w:val="22"/>
          <w:szCs w:val="22"/>
        </w:rPr>
        <w:t>распоряжения</w:t>
      </w:r>
      <w:r w:rsidRPr="001F1915">
        <w:rPr>
          <w:bCs/>
          <w:sz w:val="22"/>
          <w:szCs w:val="22"/>
        </w:rPr>
        <w:t xml:space="preserve"> владельца инвестиционных паев</w:t>
      </w:r>
      <w:r w:rsidR="006F4343">
        <w:rPr>
          <w:bCs/>
          <w:sz w:val="22"/>
          <w:szCs w:val="22"/>
        </w:rPr>
        <w:t>;</w:t>
      </w:r>
    </w:p>
    <w:p w14:paraId="417E8F3D" w14:textId="77777777" w:rsidR="00950DEC" w:rsidRPr="00950DEC" w:rsidRDefault="006F4343" w:rsidP="00635C5F">
      <w:pPr>
        <w:numPr>
          <w:ilvl w:val="0"/>
          <w:numId w:val="44"/>
        </w:numPr>
        <w:tabs>
          <w:tab w:val="left" w:pos="459"/>
          <w:tab w:val="left" w:pos="900"/>
        </w:tabs>
        <w:autoSpaceDE w:val="0"/>
        <w:autoSpaceDN w:val="0"/>
        <w:spacing w:after="120"/>
        <w:ind w:left="578" w:firstLine="0"/>
        <w:jc w:val="both"/>
        <w:rPr>
          <w:sz w:val="22"/>
          <w:szCs w:val="22"/>
        </w:rPr>
      </w:pPr>
      <w:r w:rsidRPr="00A272AA">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1D333B">
        <w:rPr>
          <w:sz w:val="22"/>
          <w:szCs w:val="22"/>
        </w:rPr>
        <w:t>6</w:t>
      </w:r>
      <w:r w:rsidRPr="00A272AA">
        <w:rPr>
          <w:sz w:val="22"/>
          <w:szCs w:val="22"/>
        </w:rPr>
        <w:t>.4 настоящих Правил</w:t>
      </w:r>
      <w:r w:rsidR="00950DEC">
        <w:rPr>
          <w:bCs/>
          <w:sz w:val="22"/>
          <w:szCs w:val="22"/>
        </w:rPr>
        <w:t>;</w:t>
      </w:r>
    </w:p>
    <w:p w14:paraId="7C191D38" w14:textId="77777777" w:rsidR="00950DEC" w:rsidRPr="00FF301E" w:rsidRDefault="00950DEC" w:rsidP="00FF301E">
      <w:pPr>
        <w:numPr>
          <w:ilvl w:val="0"/>
          <w:numId w:val="44"/>
        </w:numPr>
        <w:tabs>
          <w:tab w:val="left" w:pos="459"/>
          <w:tab w:val="left" w:pos="900"/>
        </w:tabs>
        <w:autoSpaceDE w:val="0"/>
        <w:autoSpaceDN w:val="0"/>
        <w:spacing w:after="120"/>
        <w:ind w:left="578" w:firstLine="0"/>
        <w:jc w:val="both"/>
        <w:rPr>
          <w:sz w:val="22"/>
          <w:szCs w:val="22"/>
        </w:rPr>
      </w:pPr>
      <w:r w:rsidRPr="00FF301E">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FF301E">
        <w:rPr>
          <w:bCs/>
          <w:sz w:val="22"/>
          <w:szCs w:val="22"/>
        </w:rPr>
        <w:t>46.7. настоящих Правил.</w:t>
      </w:r>
    </w:p>
    <w:p w14:paraId="1CFA1D0E" w14:textId="77777777" w:rsidR="000258FC" w:rsidRPr="00A340FC" w:rsidRDefault="0030606C" w:rsidP="0030606C">
      <w:pPr>
        <w:pStyle w:val="af0"/>
        <w:tabs>
          <w:tab w:val="left" w:pos="360"/>
        </w:tabs>
        <w:spacing w:before="0" w:after="120"/>
        <w:jc w:val="both"/>
        <w:rPr>
          <w:sz w:val="22"/>
          <w:szCs w:val="22"/>
        </w:rPr>
      </w:pPr>
      <w:r w:rsidRPr="00A340F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D66263">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2396C0A" w14:textId="77777777" w:rsidR="000362D3" w:rsidRPr="001F445C" w:rsidRDefault="000362D3" w:rsidP="00160D9B">
      <w:pPr>
        <w:spacing w:after="120"/>
        <w:jc w:val="both"/>
        <w:rPr>
          <w:sz w:val="22"/>
          <w:szCs w:val="22"/>
        </w:rPr>
      </w:pPr>
    </w:p>
    <w:p w14:paraId="2FF2A030" w14:textId="77777777" w:rsidR="004B484F" w:rsidRPr="001F445C" w:rsidRDefault="004B484F" w:rsidP="00935282">
      <w:pPr>
        <w:pStyle w:val="H4"/>
        <w:spacing w:before="60" w:after="60"/>
        <w:ind w:firstLine="426"/>
        <w:jc w:val="center"/>
      </w:pPr>
      <w:r w:rsidRPr="001F445C">
        <w:t>VI. Погашение инвестиционных паев</w:t>
      </w:r>
    </w:p>
    <w:p w14:paraId="09F82224" w14:textId="64C1DB72" w:rsidR="004B484F" w:rsidRPr="001F445C" w:rsidRDefault="00126C41">
      <w:pPr>
        <w:spacing w:before="60" w:after="60"/>
        <w:jc w:val="both"/>
        <w:rPr>
          <w:sz w:val="22"/>
          <w:szCs w:val="22"/>
        </w:rPr>
      </w:pPr>
      <w:r w:rsidRPr="001F445C">
        <w:rPr>
          <w:sz w:val="22"/>
          <w:szCs w:val="22"/>
        </w:rPr>
        <w:t>6</w:t>
      </w:r>
      <w:r w:rsidR="001D333B">
        <w:rPr>
          <w:sz w:val="22"/>
          <w:szCs w:val="22"/>
        </w:rPr>
        <w:t>3</w:t>
      </w:r>
      <w:r w:rsidR="004B484F" w:rsidRPr="001F445C">
        <w:rPr>
          <w:sz w:val="22"/>
          <w:szCs w:val="22"/>
        </w:rPr>
        <w:t>. Погашение инвестиционных паев осуществля</w:t>
      </w:r>
      <w:r w:rsidR="00393650">
        <w:rPr>
          <w:sz w:val="22"/>
          <w:szCs w:val="22"/>
        </w:rPr>
        <w:t>е</w:t>
      </w:r>
      <w:r w:rsidR="004B484F" w:rsidRPr="001F445C">
        <w:rPr>
          <w:sz w:val="22"/>
          <w:szCs w:val="22"/>
        </w:rPr>
        <w:t xml:space="preserve">тся после </w:t>
      </w:r>
      <w:r w:rsidR="002E3D82" w:rsidRPr="001F445C">
        <w:rPr>
          <w:sz w:val="22"/>
          <w:szCs w:val="22"/>
        </w:rPr>
        <w:t xml:space="preserve">даты </w:t>
      </w:r>
      <w:r w:rsidR="004B484F" w:rsidRPr="001F445C">
        <w:rPr>
          <w:sz w:val="22"/>
          <w:szCs w:val="22"/>
        </w:rPr>
        <w:t xml:space="preserve">завершения </w:t>
      </w:r>
      <w:r w:rsidR="002E3D82" w:rsidRPr="001F445C">
        <w:rPr>
          <w:sz w:val="22"/>
          <w:szCs w:val="22"/>
        </w:rPr>
        <w:t>(окончания) формирования ф</w:t>
      </w:r>
      <w:r w:rsidR="004B484F" w:rsidRPr="001F445C">
        <w:rPr>
          <w:sz w:val="22"/>
          <w:szCs w:val="22"/>
        </w:rPr>
        <w:t>онда.</w:t>
      </w:r>
    </w:p>
    <w:p w14:paraId="058CE2AB" w14:textId="77777777" w:rsidR="007A649A" w:rsidRDefault="00126C41">
      <w:pPr>
        <w:spacing w:before="60" w:after="60"/>
        <w:jc w:val="both"/>
        <w:rPr>
          <w:sz w:val="22"/>
          <w:szCs w:val="22"/>
        </w:rPr>
      </w:pPr>
      <w:r w:rsidRPr="001F445C">
        <w:rPr>
          <w:sz w:val="22"/>
          <w:szCs w:val="22"/>
        </w:rPr>
        <w:t>6</w:t>
      </w:r>
      <w:r w:rsidR="001D333B">
        <w:rPr>
          <w:sz w:val="22"/>
          <w:szCs w:val="22"/>
        </w:rPr>
        <w:t>4</w:t>
      </w:r>
      <w:r w:rsidR="00A02E4E" w:rsidRPr="001F445C">
        <w:rPr>
          <w:sz w:val="22"/>
          <w:szCs w:val="22"/>
        </w:rPr>
        <w:t>. Погашение инвестиционных паев осуществляется</w:t>
      </w:r>
      <w:r w:rsidR="007A649A">
        <w:rPr>
          <w:sz w:val="22"/>
          <w:szCs w:val="22"/>
        </w:rPr>
        <w:t>:</w:t>
      </w:r>
    </w:p>
    <w:p w14:paraId="52900ADA" w14:textId="77777777" w:rsidR="000A4275" w:rsidRDefault="000A4275" w:rsidP="000A4275">
      <w:pPr>
        <w:spacing w:before="60" w:after="60"/>
        <w:ind w:firstLine="720"/>
        <w:jc w:val="both"/>
        <w:rPr>
          <w:sz w:val="22"/>
          <w:szCs w:val="22"/>
        </w:rPr>
      </w:pPr>
      <w:r>
        <w:rPr>
          <w:sz w:val="22"/>
          <w:szCs w:val="22"/>
        </w:rPr>
        <w:t xml:space="preserve">64.1. </w:t>
      </w:r>
      <w:r w:rsidR="00393650" w:rsidRPr="00E0162A">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368F1F60" w14:textId="77777777" w:rsidR="000A4275" w:rsidRDefault="000A4275" w:rsidP="000A4275">
      <w:pPr>
        <w:spacing w:before="60" w:after="60"/>
        <w:ind w:firstLine="720"/>
        <w:jc w:val="both"/>
        <w:rPr>
          <w:sz w:val="22"/>
          <w:szCs w:val="22"/>
        </w:rPr>
      </w:pPr>
      <w:r>
        <w:rPr>
          <w:sz w:val="22"/>
          <w:szCs w:val="22"/>
        </w:rPr>
        <w:t xml:space="preserve">64.2. </w:t>
      </w:r>
      <w:r w:rsidR="00393650" w:rsidRPr="00E0162A">
        <w:rPr>
          <w:sz w:val="22"/>
          <w:szCs w:val="22"/>
        </w:rPr>
        <w:t>в случае прекращения фонда</w:t>
      </w:r>
      <w:r w:rsidR="007A649A">
        <w:rPr>
          <w:sz w:val="22"/>
          <w:szCs w:val="22"/>
        </w:rPr>
        <w:t>;</w:t>
      </w:r>
    </w:p>
    <w:p w14:paraId="0F42643F" w14:textId="07A4E063" w:rsidR="00A02E4E" w:rsidRPr="007A649A" w:rsidRDefault="000A4275" w:rsidP="000A4275">
      <w:pPr>
        <w:spacing w:before="60" w:after="60"/>
        <w:ind w:firstLine="720"/>
        <w:jc w:val="both"/>
        <w:rPr>
          <w:sz w:val="22"/>
          <w:szCs w:val="22"/>
        </w:rPr>
      </w:pPr>
      <w:r>
        <w:rPr>
          <w:sz w:val="22"/>
          <w:szCs w:val="22"/>
        </w:rPr>
        <w:t xml:space="preserve">64.3. </w:t>
      </w:r>
      <w:r w:rsidR="007A649A" w:rsidRPr="00FF301E">
        <w:rPr>
          <w:bCs/>
          <w:sz w:val="22"/>
          <w:szCs w:val="22"/>
          <w:lang w:eastAsia="ru-RU"/>
        </w:rPr>
        <w:t xml:space="preserve">при </w:t>
      </w:r>
      <w:r w:rsidR="007A649A" w:rsidRPr="00FF301E">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EE3D01" w:rsidRPr="00EE3D01">
        <w:rPr>
          <w:sz w:val="22"/>
          <w:szCs w:val="22"/>
          <w:lang w:eastAsia="ru-RU"/>
        </w:rPr>
        <w:t>ванного лица, предусмотренного Д</w:t>
      </w:r>
      <w:r w:rsidR="007A649A" w:rsidRPr="00FF301E">
        <w:rPr>
          <w:sz w:val="22"/>
          <w:szCs w:val="22"/>
          <w:lang w:eastAsia="ru-RU"/>
        </w:rPr>
        <w:t>ого</w:t>
      </w:r>
      <w:r w:rsidR="00EE3D01" w:rsidRPr="00EE3D01">
        <w:rPr>
          <w:sz w:val="22"/>
          <w:szCs w:val="22"/>
          <w:lang w:eastAsia="ru-RU"/>
        </w:rPr>
        <w:t>вором ДСЖ</w:t>
      </w:r>
      <w:r w:rsidR="007A649A" w:rsidRPr="00FF301E">
        <w:rPr>
          <w:sz w:val="22"/>
          <w:szCs w:val="22"/>
          <w:lang w:eastAsia="ru-RU"/>
        </w:rPr>
        <w:t xml:space="preserve">, на основании которого приобретены инвестиционные паи, смерти застрахованного лица в течение срока действия </w:t>
      </w:r>
      <w:r w:rsidR="00EE3D01" w:rsidRPr="00EE3D01">
        <w:rPr>
          <w:sz w:val="22"/>
          <w:szCs w:val="22"/>
          <w:lang w:eastAsia="ru-RU"/>
        </w:rPr>
        <w:t>Д</w:t>
      </w:r>
      <w:r w:rsidR="007A649A" w:rsidRPr="00FF301E">
        <w:rPr>
          <w:sz w:val="22"/>
          <w:szCs w:val="22"/>
          <w:lang w:eastAsia="ru-RU"/>
        </w:rPr>
        <w:t>ог</w:t>
      </w:r>
      <w:r w:rsidR="00EE3D01" w:rsidRPr="00EE3D01">
        <w:rPr>
          <w:sz w:val="22"/>
          <w:szCs w:val="22"/>
          <w:lang w:eastAsia="ru-RU"/>
        </w:rPr>
        <w:t>овора ДСЖ</w:t>
      </w:r>
      <w:r w:rsidR="007A649A" w:rsidRPr="00FF301E">
        <w:rPr>
          <w:sz w:val="22"/>
          <w:szCs w:val="22"/>
          <w:lang w:eastAsia="ru-RU"/>
        </w:rPr>
        <w:t xml:space="preserve"> (далее - на</w:t>
      </w:r>
      <w:r w:rsidR="00EE3D01" w:rsidRPr="00EE3D01">
        <w:rPr>
          <w:sz w:val="22"/>
          <w:szCs w:val="22"/>
          <w:lang w:eastAsia="ru-RU"/>
        </w:rPr>
        <w:t>ступление страхового случая по Д</w:t>
      </w:r>
      <w:r w:rsidR="007A649A" w:rsidRPr="00FF301E">
        <w:rPr>
          <w:sz w:val="22"/>
          <w:szCs w:val="22"/>
          <w:lang w:eastAsia="ru-RU"/>
        </w:rPr>
        <w:t>ог</w:t>
      </w:r>
      <w:r w:rsidR="00EE3D01" w:rsidRPr="00EE3D01">
        <w:rPr>
          <w:sz w:val="22"/>
          <w:szCs w:val="22"/>
          <w:lang w:eastAsia="ru-RU"/>
        </w:rPr>
        <w:t>овору ДСЖ</w:t>
      </w:r>
      <w:r w:rsidR="007A649A" w:rsidRPr="00FF301E">
        <w:rPr>
          <w:sz w:val="22"/>
          <w:szCs w:val="22"/>
          <w:lang w:eastAsia="ru-RU"/>
        </w:rPr>
        <w:t>)</w:t>
      </w:r>
      <w:r w:rsidR="007A649A" w:rsidRPr="00FF301E">
        <w:rPr>
          <w:bCs/>
          <w:sz w:val="22"/>
          <w:szCs w:val="22"/>
          <w:lang w:eastAsia="ru-RU"/>
        </w:rPr>
        <w:t>.</w:t>
      </w:r>
    </w:p>
    <w:p w14:paraId="010C7BF7" w14:textId="730F99A9" w:rsidR="00F64A13" w:rsidRPr="001F445C" w:rsidRDefault="00126C41" w:rsidP="00F64A13">
      <w:pPr>
        <w:spacing w:before="60" w:after="60"/>
        <w:jc w:val="both"/>
        <w:rPr>
          <w:sz w:val="22"/>
          <w:szCs w:val="22"/>
        </w:rPr>
      </w:pPr>
      <w:r w:rsidRPr="00F73562">
        <w:rPr>
          <w:sz w:val="22"/>
          <w:szCs w:val="22"/>
        </w:rPr>
        <w:t>6</w:t>
      </w:r>
      <w:r w:rsidR="001D333B">
        <w:rPr>
          <w:sz w:val="22"/>
          <w:szCs w:val="22"/>
        </w:rPr>
        <w:t>5</w:t>
      </w:r>
      <w:r w:rsidR="004B484F" w:rsidRPr="00F73562">
        <w:rPr>
          <w:sz w:val="22"/>
          <w:szCs w:val="22"/>
        </w:rPr>
        <w:t>. </w:t>
      </w:r>
      <w:bookmarkStart w:id="3" w:name="OLE_LINK15"/>
      <w:bookmarkStart w:id="4" w:name="OLE_LINK16"/>
      <w:r w:rsidR="0053022F" w:rsidRPr="00F73562">
        <w:rPr>
          <w:sz w:val="22"/>
          <w:szCs w:val="22"/>
        </w:rPr>
        <w:t>Требовани</w:t>
      </w:r>
      <w:r w:rsidR="009B148D" w:rsidRPr="00F73562">
        <w:rPr>
          <w:sz w:val="22"/>
          <w:szCs w:val="22"/>
        </w:rPr>
        <w:t>я</w:t>
      </w:r>
      <w:r w:rsidR="0053022F" w:rsidRPr="001F445C">
        <w:rPr>
          <w:sz w:val="22"/>
          <w:szCs w:val="22"/>
        </w:rPr>
        <w:t xml:space="preserve"> о погашении инвестиционных паев подаются в форме </w:t>
      </w:r>
      <w:r w:rsidR="004B484F" w:rsidRPr="001F445C">
        <w:rPr>
          <w:sz w:val="22"/>
          <w:szCs w:val="22"/>
        </w:rPr>
        <w:t>заяв</w:t>
      </w:r>
      <w:r w:rsidR="007C36CB" w:rsidRPr="001F445C">
        <w:rPr>
          <w:sz w:val="22"/>
          <w:szCs w:val="22"/>
        </w:rPr>
        <w:t>ки</w:t>
      </w:r>
      <w:r w:rsidR="004B484F" w:rsidRPr="001F445C">
        <w:rPr>
          <w:sz w:val="22"/>
          <w:szCs w:val="22"/>
        </w:rPr>
        <w:t xml:space="preserve"> на погашение инвестиционных паев,</w:t>
      </w:r>
      <w:r w:rsidR="007C36CB" w:rsidRPr="001F445C">
        <w:rPr>
          <w:sz w:val="22"/>
          <w:szCs w:val="22"/>
        </w:rPr>
        <w:t xml:space="preserve"> содержащей обязательные сведения, предусмотренные </w:t>
      </w:r>
      <w:r w:rsidR="00D00E56" w:rsidRPr="001F445C">
        <w:rPr>
          <w:sz w:val="22"/>
          <w:szCs w:val="22"/>
        </w:rPr>
        <w:t>П</w:t>
      </w:r>
      <w:r w:rsidR="00F64A13" w:rsidRPr="001F445C">
        <w:rPr>
          <w:sz w:val="22"/>
          <w:szCs w:val="22"/>
        </w:rPr>
        <w:t>риложениями №4, №5</w:t>
      </w:r>
      <w:r w:rsidR="00F466FC">
        <w:rPr>
          <w:sz w:val="22"/>
          <w:szCs w:val="22"/>
        </w:rPr>
        <w:t>,</w:t>
      </w:r>
      <w:r w:rsidR="00F64A13" w:rsidRPr="001F445C">
        <w:rPr>
          <w:sz w:val="22"/>
          <w:szCs w:val="22"/>
        </w:rPr>
        <w:t xml:space="preserve"> №6</w:t>
      </w:r>
      <w:r w:rsidR="00F466FC" w:rsidRPr="00F466FC">
        <w:rPr>
          <w:sz w:val="22"/>
          <w:szCs w:val="22"/>
        </w:rPr>
        <w:t xml:space="preserve"> или № 6.1</w:t>
      </w:r>
      <w:r w:rsidR="00F64A13" w:rsidRPr="001F445C">
        <w:rPr>
          <w:sz w:val="22"/>
          <w:szCs w:val="22"/>
        </w:rPr>
        <w:t xml:space="preserve"> к настоящим Правилам.</w:t>
      </w:r>
    </w:p>
    <w:p w14:paraId="56FC5340" w14:textId="093CFB28" w:rsidR="004B484F" w:rsidRDefault="004B484F">
      <w:pPr>
        <w:spacing w:before="60" w:after="60"/>
        <w:jc w:val="both"/>
        <w:rPr>
          <w:sz w:val="22"/>
          <w:szCs w:val="22"/>
        </w:rPr>
      </w:pPr>
      <w:r w:rsidRPr="001F445C">
        <w:rPr>
          <w:sz w:val="22"/>
          <w:szCs w:val="22"/>
        </w:rPr>
        <w:t>Заявки н</w:t>
      </w:r>
      <w:r w:rsidR="00AD2383">
        <w:rPr>
          <w:sz w:val="22"/>
          <w:szCs w:val="22"/>
        </w:rPr>
        <w:t>а погашение инвестиционных паев</w:t>
      </w:r>
      <w:r w:rsidR="004F2203">
        <w:rPr>
          <w:sz w:val="22"/>
          <w:szCs w:val="22"/>
        </w:rPr>
        <w:t xml:space="preserve"> </w:t>
      </w:r>
      <w:r w:rsidRPr="001F445C">
        <w:rPr>
          <w:sz w:val="22"/>
          <w:szCs w:val="22"/>
        </w:rPr>
        <w:t>носят безотзывный характер.</w:t>
      </w:r>
    </w:p>
    <w:p w14:paraId="291291A6" w14:textId="77777777" w:rsidR="001B70A2" w:rsidRPr="00E90E24" w:rsidRDefault="001B70A2" w:rsidP="001B70A2">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86A529D" w14:textId="77777777" w:rsidR="001B70A2" w:rsidRPr="00177E74" w:rsidRDefault="001B70A2" w:rsidP="001B70A2">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65C383E2" w14:textId="77777777" w:rsidR="007604B2" w:rsidRPr="001F445C" w:rsidRDefault="007604B2">
      <w:pPr>
        <w:spacing w:before="60" w:after="60"/>
        <w:jc w:val="both"/>
        <w:rPr>
          <w:sz w:val="22"/>
          <w:szCs w:val="22"/>
        </w:rPr>
      </w:pPr>
      <w:r w:rsidRPr="001F445C">
        <w:rPr>
          <w:sz w:val="22"/>
          <w:szCs w:val="22"/>
        </w:rPr>
        <w:t>Заявки на погашение инвестиционных паев подаются в следующем порядке:</w:t>
      </w:r>
    </w:p>
    <w:bookmarkEnd w:id="3"/>
    <w:bookmarkEnd w:id="4"/>
    <w:p w14:paraId="18A74FC4" w14:textId="77777777" w:rsidR="005A5AC8" w:rsidRPr="001F445C" w:rsidRDefault="005A5AC8" w:rsidP="005A5AC8">
      <w:pPr>
        <w:widowControl w:val="0"/>
        <w:autoSpaceDE w:val="0"/>
        <w:autoSpaceDN w:val="0"/>
        <w:adjustRightInd w:val="0"/>
        <w:jc w:val="both"/>
        <w:rPr>
          <w:sz w:val="22"/>
          <w:szCs w:val="22"/>
        </w:rPr>
      </w:pPr>
      <w:r w:rsidRPr="001F445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5ABE3CC" w14:textId="77777777" w:rsidR="00F466FC" w:rsidRPr="001F445C" w:rsidRDefault="00F466FC" w:rsidP="00F466FC">
      <w:pPr>
        <w:spacing w:before="60" w:after="60"/>
        <w:jc w:val="both"/>
        <w:rPr>
          <w:sz w:val="22"/>
          <w:szCs w:val="22"/>
        </w:rPr>
      </w:pPr>
      <w:r w:rsidRPr="001F445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F445C">
        <w:rPr>
          <w:sz w:val="22"/>
          <w:szCs w:val="22"/>
        </w:rPr>
        <w:t xml:space="preserve"> номинально</w:t>
      </w:r>
      <w:r>
        <w:rPr>
          <w:sz w:val="22"/>
          <w:szCs w:val="22"/>
        </w:rPr>
        <w:t>му</w:t>
      </w:r>
      <w:r w:rsidRPr="001F445C">
        <w:rPr>
          <w:sz w:val="22"/>
          <w:szCs w:val="22"/>
        </w:rPr>
        <w:t xml:space="preserve"> держател</w:t>
      </w:r>
      <w:r>
        <w:rPr>
          <w:sz w:val="22"/>
          <w:szCs w:val="22"/>
        </w:rPr>
        <w:t>ю</w:t>
      </w:r>
      <w:r w:rsidRPr="001F445C">
        <w:rPr>
          <w:sz w:val="22"/>
          <w:szCs w:val="22"/>
        </w:rPr>
        <w:t>, подаются этим номинальным держателем.</w:t>
      </w:r>
    </w:p>
    <w:p w14:paraId="0E4F01E6" w14:textId="77777777" w:rsidR="005A5AC8" w:rsidRDefault="005A5AC8" w:rsidP="005A5AC8">
      <w:pPr>
        <w:widowControl w:val="0"/>
        <w:autoSpaceDE w:val="0"/>
        <w:autoSpaceDN w:val="0"/>
        <w:adjustRightInd w:val="0"/>
        <w:jc w:val="both"/>
        <w:rPr>
          <w:sz w:val="22"/>
          <w:szCs w:val="22"/>
        </w:rPr>
      </w:pPr>
      <w:r w:rsidRPr="001F445C">
        <w:rPr>
          <w:sz w:val="22"/>
          <w:szCs w:val="22"/>
        </w:rPr>
        <w:t>Заявки на погашение инвестиционных паев, права на которые учитываются на лицевом счете</w:t>
      </w:r>
      <w:r w:rsidR="00DC2C0E">
        <w:rPr>
          <w:sz w:val="22"/>
          <w:szCs w:val="22"/>
        </w:rPr>
        <w:t>, открытом</w:t>
      </w:r>
      <w:r w:rsidRPr="001F445C">
        <w:rPr>
          <w:sz w:val="22"/>
          <w:szCs w:val="22"/>
        </w:rPr>
        <w:t xml:space="preserve"> номинально</w:t>
      </w:r>
      <w:r w:rsidR="00DC2C0E">
        <w:rPr>
          <w:sz w:val="22"/>
          <w:szCs w:val="22"/>
        </w:rPr>
        <w:t>му</w:t>
      </w:r>
      <w:r w:rsidRPr="001F445C">
        <w:rPr>
          <w:sz w:val="22"/>
          <w:szCs w:val="22"/>
        </w:rPr>
        <w:t xml:space="preserve"> держател</w:t>
      </w:r>
      <w:r w:rsidR="00DC2C0E">
        <w:rPr>
          <w:sz w:val="22"/>
          <w:szCs w:val="22"/>
        </w:rPr>
        <w:t>ю</w:t>
      </w:r>
      <w:r w:rsidRPr="001F445C">
        <w:rPr>
          <w:sz w:val="22"/>
          <w:szCs w:val="22"/>
        </w:rPr>
        <w:t xml:space="preserve"> в реестре владельцев инвестиционных паев</w:t>
      </w:r>
      <w:r w:rsidR="00F466FC">
        <w:rPr>
          <w:sz w:val="22"/>
          <w:szCs w:val="22"/>
        </w:rPr>
        <w:t>,</w:t>
      </w:r>
      <w:r w:rsidR="00F466FC" w:rsidRPr="00F466FC">
        <w:rPr>
          <w:sz w:val="22"/>
          <w:szCs w:val="22"/>
        </w:rPr>
        <w:t xml:space="preserve"> подаваемые этим номинальным держателем не при осуществлении им брокерской деятельности</w:t>
      </w:r>
      <w:r w:rsidRPr="001F445C">
        <w:rPr>
          <w:sz w:val="22"/>
          <w:szCs w:val="22"/>
        </w:rPr>
        <w:t>, оформляются в соответствии с Приложением № 6 к настоящим Правилам.</w:t>
      </w:r>
    </w:p>
    <w:p w14:paraId="0808808B" w14:textId="77777777" w:rsidR="00F466FC" w:rsidRPr="001F445C" w:rsidRDefault="00F466FC" w:rsidP="005A5AC8">
      <w:pPr>
        <w:widowControl w:val="0"/>
        <w:autoSpaceDE w:val="0"/>
        <w:autoSpaceDN w:val="0"/>
        <w:adjustRightInd w:val="0"/>
        <w:jc w:val="both"/>
        <w:rPr>
          <w:sz w:val="22"/>
          <w:szCs w:val="22"/>
        </w:rPr>
      </w:pPr>
      <w:r w:rsidRPr="00F466FC">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4937F983" w14:textId="77777777" w:rsidR="004E7B12" w:rsidRPr="001F445C" w:rsidRDefault="004E7B12" w:rsidP="004E7B12">
      <w:pPr>
        <w:spacing w:before="60" w:after="60"/>
        <w:jc w:val="both"/>
        <w:rPr>
          <w:sz w:val="22"/>
          <w:szCs w:val="22"/>
        </w:rPr>
      </w:pPr>
      <w:r w:rsidRPr="001F445C">
        <w:rPr>
          <w:sz w:val="22"/>
          <w:szCs w:val="22"/>
        </w:rPr>
        <w:lastRenderedPageBreak/>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4A15DF" w:rsidRPr="001F445C">
        <w:rPr>
          <w:sz w:val="22"/>
          <w:szCs w:val="22"/>
        </w:rPr>
        <w:t>Российская Федерация, 191119, Санкт-Петербург, улица Марата, д. 69-71, лит. А</w:t>
      </w:r>
      <w:r w:rsidR="004A15DF" w:rsidRPr="00627367">
        <w:rPr>
          <w:sz w:val="22"/>
          <w:szCs w:val="22"/>
        </w:rPr>
        <w:t>,</w:t>
      </w:r>
      <w:r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EC0219">
        <w:rPr>
          <w:sz w:val="22"/>
          <w:szCs w:val="22"/>
        </w:rPr>
        <w:t xml:space="preserve"> (</w:t>
      </w:r>
      <w:r w:rsidRPr="001F445C">
        <w:rPr>
          <w:sz w:val="22"/>
          <w:szCs w:val="22"/>
        </w:rPr>
        <w:t xml:space="preserve">АО). При </w:t>
      </w:r>
      <w:r w:rsidRPr="00F73562">
        <w:rPr>
          <w:sz w:val="22"/>
          <w:szCs w:val="22"/>
        </w:rPr>
        <w:t xml:space="preserve">этом </w:t>
      </w:r>
      <w:r w:rsidR="009B148D" w:rsidRPr="00F73562">
        <w:rPr>
          <w:sz w:val="22"/>
          <w:szCs w:val="22"/>
        </w:rPr>
        <w:t>подпись заявителя или его уполномоченного представителя на заявке</w:t>
      </w:r>
      <w:r w:rsidRPr="001F445C">
        <w:rPr>
          <w:sz w:val="22"/>
          <w:szCs w:val="22"/>
        </w:rPr>
        <w:t xml:space="preserve"> на погашение инвестиционных паев должна быть удостоверена нотариально.</w:t>
      </w:r>
    </w:p>
    <w:p w14:paraId="036BE618" w14:textId="77777777" w:rsidR="004E7B12" w:rsidRPr="001F445C" w:rsidRDefault="004E7B12" w:rsidP="004E7B12">
      <w:pPr>
        <w:spacing w:before="60" w:after="60"/>
        <w:jc w:val="both"/>
        <w:rPr>
          <w:sz w:val="22"/>
          <w:szCs w:val="22"/>
        </w:rPr>
      </w:pPr>
      <w:r w:rsidRPr="001F445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D66CF7A" w14:textId="77777777" w:rsidR="004E7B12" w:rsidRPr="001F445C" w:rsidRDefault="004E7B12" w:rsidP="004E7B12">
      <w:pPr>
        <w:spacing w:before="60" w:after="60"/>
        <w:jc w:val="both"/>
        <w:rPr>
          <w:sz w:val="22"/>
          <w:szCs w:val="22"/>
        </w:rPr>
      </w:pPr>
      <w:r w:rsidRPr="001F445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C9AD690" w14:textId="77777777" w:rsidR="007F136A" w:rsidRPr="007F136A" w:rsidRDefault="007F136A" w:rsidP="007F136A">
      <w:pPr>
        <w:spacing w:before="60" w:after="60"/>
        <w:jc w:val="both"/>
        <w:rPr>
          <w:sz w:val="22"/>
          <w:szCs w:val="22"/>
        </w:rPr>
      </w:pPr>
      <w:r w:rsidRPr="007F136A">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B264B52" w14:textId="77777777" w:rsidR="007F136A" w:rsidRPr="007F136A" w:rsidRDefault="007F136A" w:rsidP="007F136A">
      <w:pPr>
        <w:spacing w:before="60" w:after="60"/>
        <w:jc w:val="both"/>
        <w:rPr>
          <w:sz w:val="22"/>
          <w:szCs w:val="22"/>
        </w:rPr>
      </w:pPr>
      <w:r w:rsidRPr="007F136A">
        <w:rPr>
          <w:sz w:val="22"/>
          <w:szCs w:val="22"/>
        </w:rPr>
        <w:t>- номинальный держатель направляет заявки на погашение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6724701D" w14:textId="77777777" w:rsidR="007F136A" w:rsidRPr="007F136A" w:rsidRDefault="007F136A" w:rsidP="007F136A">
      <w:pPr>
        <w:spacing w:before="60" w:after="60"/>
        <w:jc w:val="both"/>
        <w:rPr>
          <w:sz w:val="22"/>
          <w:szCs w:val="22"/>
        </w:rPr>
      </w:pPr>
      <w:r w:rsidRPr="007F136A">
        <w:rPr>
          <w:sz w:val="22"/>
          <w:szCs w:val="22"/>
        </w:rPr>
        <w:t>- заявка на погашение инвестиционных паев направлена в форме электронного документа в формате, который предусмотрен правилами ЭДО ПРСД;</w:t>
      </w:r>
    </w:p>
    <w:p w14:paraId="7BEDF4E1" w14:textId="77777777" w:rsidR="007F136A" w:rsidRPr="007F136A" w:rsidRDefault="007F136A" w:rsidP="007F136A">
      <w:pPr>
        <w:spacing w:before="60" w:after="60"/>
        <w:jc w:val="both"/>
        <w:rPr>
          <w:sz w:val="22"/>
          <w:szCs w:val="22"/>
        </w:rPr>
      </w:pPr>
      <w:r w:rsidRPr="007F136A">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72D84E9A" w14:textId="77777777" w:rsidR="007F136A" w:rsidRPr="007F136A" w:rsidRDefault="007F136A" w:rsidP="007F136A">
      <w:pPr>
        <w:spacing w:before="60" w:after="60"/>
        <w:jc w:val="both"/>
        <w:rPr>
          <w:sz w:val="22"/>
          <w:szCs w:val="22"/>
        </w:rPr>
      </w:pPr>
      <w:r w:rsidRPr="007F136A">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F4C555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5E71E98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5317D50D"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направлена в форме электронного документа в формате, который предусмотрен соглашением об ЭДО; </w:t>
      </w:r>
    </w:p>
    <w:p w14:paraId="54552FBC"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63151B3B" w14:textId="77777777" w:rsidR="007F136A" w:rsidRPr="007F136A" w:rsidRDefault="007F136A" w:rsidP="007F136A">
      <w:pPr>
        <w:spacing w:before="60" w:after="60"/>
        <w:jc w:val="both"/>
        <w:rPr>
          <w:sz w:val="22"/>
          <w:szCs w:val="22"/>
        </w:rPr>
      </w:pPr>
      <w:r w:rsidRPr="007F136A">
        <w:rPr>
          <w:sz w:val="22"/>
          <w:szCs w:val="22"/>
          <w:lang w:eastAsia="ru-RU"/>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4F89A10A" w14:textId="77777777" w:rsidR="00EC0219" w:rsidRPr="00EC0219" w:rsidRDefault="00EC0219" w:rsidP="004E7B12">
      <w:pPr>
        <w:spacing w:before="60" w:after="60"/>
        <w:jc w:val="both"/>
        <w:rPr>
          <w:sz w:val="22"/>
          <w:szCs w:val="22"/>
        </w:rPr>
      </w:pPr>
      <w:r w:rsidRPr="00EC0219">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DF3E9A7" w14:textId="77777777" w:rsidR="004E7B12" w:rsidRDefault="004E7B12" w:rsidP="004E7B12">
      <w:pPr>
        <w:spacing w:before="60" w:after="60"/>
        <w:jc w:val="both"/>
        <w:rPr>
          <w:sz w:val="22"/>
          <w:szCs w:val="22"/>
        </w:rPr>
      </w:pPr>
      <w:r w:rsidRPr="001F445C">
        <w:rPr>
          <w:sz w:val="22"/>
          <w:szCs w:val="22"/>
        </w:rPr>
        <w:t>Заявки на погашение инвестиционных паев, направленные электронной почтой, факсом или курьером, не принимаются.</w:t>
      </w:r>
    </w:p>
    <w:p w14:paraId="41579086" w14:textId="0640DDB9" w:rsidR="0096337D" w:rsidRPr="00495FBB" w:rsidRDefault="006F4343" w:rsidP="0096337D">
      <w:pPr>
        <w:spacing w:before="60" w:after="60"/>
        <w:ind w:firstLine="601"/>
        <w:jc w:val="both"/>
        <w:rPr>
          <w:sz w:val="22"/>
          <w:szCs w:val="22"/>
        </w:rPr>
      </w:pPr>
      <w:r>
        <w:rPr>
          <w:sz w:val="22"/>
          <w:szCs w:val="22"/>
        </w:rPr>
        <w:t>6</w:t>
      </w:r>
      <w:r w:rsidR="00F10F78">
        <w:rPr>
          <w:sz w:val="22"/>
          <w:szCs w:val="22"/>
        </w:rPr>
        <w:t>5</w:t>
      </w:r>
      <w:r>
        <w:rPr>
          <w:sz w:val="22"/>
          <w:szCs w:val="22"/>
        </w:rPr>
        <w:t xml:space="preserve">.1. </w:t>
      </w:r>
      <w:r w:rsidR="0096337D" w:rsidRPr="00495FB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7502B09" w14:textId="77777777" w:rsidR="0096337D" w:rsidRPr="0096337D" w:rsidRDefault="0096337D" w:rsidP="0096337D">
      <w:pPr>
        <w:spacing w:before="60" w:after="60"/>
        <w:ind w:firstLine="601"/>
        <w:jc w:val="both"/>
        <w:rPr>
          <w:sz w:val="22"/>
          <w:szCs w:val="22"/>
        </w:rPr>
      </w:pPr>
      <w:r w:rsidRPr="0096337D">
        <w:rPr>
          <w:sz w:val="22"/>
          <w:szCs w:val="22"/>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w:t>
      </w:r>
      <w:r w:rsidRPr="0096337D">
        <w:rPr>
          <w:sz w:val="22"/>
          <w:szCs w:val="22"/>
        </w:rPr>
        <w:lastRenderedPageBreak/>
        <w:t>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98FE79D" w14:textId="77777777" w:rsidR="0096337D" w:rsidRPr="0096337D" w:rsidRDefault="0096337D" w:rsidP="0096337D">
      <w:pPr>
        <w:spacing w:before="60" w:after="60"/>
        <w:ind w:firstLine="601"/>
        <w:jc w:val="both"/>
        <w:rPr>
          <w:sz w:val="22"/>
          <w:szCs w:val="22"/>
        </w:rPr>
      </w:pPr>
      <w:r w:rsidRPr="0096337D">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B548BA" w14:textId="77777777" w:rsidR="0096337D" w:rsidRPr="0096337D" w:rsidRDefault="0096337D" w:rsidP="0096337D">
      <w:pPr>
        <w:spacing w:before="60" w:after="60"/>
        <w:ind w:firstLine="601"/>
        <w:jc w:val="both"/>
        <w:rPr>
          <w:sz w:val="22"/>
          <w:szCs w:val="22"/>
        </w:rPr>
      </w:pPr>
      <w:r w:rsidRPr="0096337D">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ED4071">
        <w:rPr>
          <w:sz w:val="22"/>
          <w:szCs w:val="22"/>
        </w:rPr>
        <w:t xml:space="preserve">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5B3E77B" w14:textId="77777777" w:rsidR="006F4343" w:rsidRDefault="0096337D" w:rsidP="0096337D">
      <w:pPr>
        <w:pStyle w:val="BodyNum"/>
        <w:ind w:firstLine="567"/>
        <w:rPr>
          <w:sz w:val="22"/>
          <w:szCs w:val="22"/>
          <w:lang w:eastAsia="en-US"/>
        </w:rPr>
      </w:pPr>
      <w:r w:rsidRPr="0096337D">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1C42058" w14:textId="2FC5B18D"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2.</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198E75"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7B0B13"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1" w:history="1">
        <w:r w:rsidRPr="009E43E3">
          <w:rPr>
            <w:color w:val="0000FF"/>
            <w:sz w:val="22"/>
            <w:szCs w:val="22"/>
            <w:u w:val="single"/>
            <w:lang w:eastAsia="ru-RU"/>
          </w:rPr>
          <w:t>https://www.tkbip.ru</w:t>
        </w:r>
      </w:hyperlink>
      <w:r w:rsidRPr="009E43E3">
        <w:rPr>
          <w:sz w:val="22"/>
          <w:szCs w:val="22"/>
          <w:lang w:eastAsia="ru-RU"/>
        </w:rPr>
        <w:t>.</w:t>
      </w:r>
    </w:p>
    <w:p w14:paraId="1A64D051" w14:textId="77777777" w:rsidR="009E43E3" w:rsidRP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289862EF" w14:textId="4E39454A"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3.</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Агентам</w:t>
      </w:r>
      <w:r w:rsidR="00637AE2" w:rsidRPr="002D7D49">
        <w:rPr>
          <w:sz w:val="22"/>
          <w:szCs w:val="22"/>
          <w:lang w:eastAsia="ru-RU"/>
        </w:rPr>
        <w:t xml:space="preserve">, </w:t>
      </w:r>
      <w:r w:rsidR="00637AE2" w:rsidRPr="00FF301E">
        <w:rPr>
          <w:sz w:val="22"/>
          <w:szCs w:val="22"/>
        </w:rPr>
        <w:t>за исключением агентов, указанных в п.65.4.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9182471"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3AF70B"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2" w:history="1">
        <w:r w:rsidRPr="009E43E3">
          <w:rPr>
            <w:color w:val="0000FF"/>
            <w:sz w:val="22"/>
            <w:szCs w:val="22"/>
            <w:u w:val="single"/>
            <w:lang w:eastAsia="ru-RU"/>
          </w:rPr>
          <w:t>https://www.tkbip.ru</w:t>
        </w:r>
      </w:hyperlink>
      <w:r w:rsidRPr="009E43E3">
        <w:rPr>
          <w:sz w:val="22"/>
          <w:szCs w:val="22"/>
          <w:lang w:eastAsia="ru-RU"/>
        </w:rPr>
        <w:t>.</w:t>
      </w:r>
    </w:p>
    <w:p w14:paraId="27241B5E" w14:textId="773D03FB" w:rsid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7ACE9D9B" w14:textId="1D5D1579" w:rsidR="00557BDC" w:rsidRPr="00557BDC" w:rsidRDefault="00557BDC" w:rsidP="009E43E3">
      <w:pPr>
        <w:autoSpaceDE w:val="0"/>
        <w:autoSpaceDN w:val="0"/>
        <w:adjustRightInd w:val="0"/>
        <w:ind w:firstLine="709"/>
        <w:jc w:val="both"/>
        <w:rPr>
          <w:sz w:val="22"/>
          <w:szCs w:val="22"/>
          <w:lang w:eastAsia="ru-RU"/>
        </w:rPr>
      </w:pPr>
      <w:r w:rsidRPr="00557BDC">
        <w:rPr>
          <w:sz w:val="22"/>
          <w:szCs w:val="22"/>
        </w:rPr>
        <w:t xml:space="preserve">Заявки на погашение инвестиционных паев физическими лицами подаются агентам </w:t>
      </w:r>
      <w:r w:rsidRPr="00557BDC">
        <w:rPr>
          <w:color w:val="000000"/>
          <w:sz w:val="22"/>
          <w:szCs w:val="22"/>
          <w:shd w:val="clear" w:color="auto" w:fill="FFFFFF"/>
        </w:rPr>
        <w:t>ТКБ БАНК ПАО, «Азиатско-Тихоокеанский Банк» (АО), АО «ОТП Банк»</w:t>
      </w:r>
      <w:r w:rsidRPr="00557BDC">
        <w:rPr>
          <w:sz w:val="22"/>
          <w:szCs w:val="22"/>
        </w:rPr>
        <w:t xml:space="preserve"> исключительно в порядке предусмотренным настоящим пунктом.</w:t>
      </w:r>
      <w:r w:rsidR="002A33EF">
        <w:rPr>
          <w:sz w:val="22"/>
          <w:szCs w:val="22"/>
        </w:rPr>
        <w:t xml:space="preserve"> </w:t>
      </w:r>
    </w:p>
    <w:p w14:paraId="2C0E3399" w14:textId="7BC60441" w:rsidR="00A6367D" w:rsidRPr="00FF301E" w:rsidRDefault="00A6367D" w:rsidP="00FF301E">
      <w:pPr>
        <w:adjustRightInd w:val="0"/>
        <w:ind w:firstLine="709"/>
        <w:jc w:val="both"/>
        <w:rPr>
          <w:sz w:val="22"/>
          <w:szCs w:val="22"/>
        </w:rPr>
      </w:pPr>
      <w:r w:rsidRPr="00A6367D">
        <w:rPr>
          <w:sz w:val="22"/>
          <w:szCs w:val="22"/>
          <w:lang w:eastAsia="ru-RU"/>
        </w:rPr>
        <w:t xml:space="preserve">65.4. </w:t>
      </w:r>
      <w:r w:rsidRPr="00FF301E">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1B0AE1" w:rsidRPr="001B0AE1">
        <w:rPr>
          <w:sz w:val="22"/>
          <w:szCs w:val="22"/>
        </w:rPr>
        <w:t>очия этой страховой организации</w:t>
      </w:r>
      <w:r w:rsidRPr="00FF301E">
        <w:rPr>
          <w:sz w:val="22"/>
          <w:szCs w:val="22"/>
        </w:rPr>
        <w:t xml:space="preserve">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7DE3CF7" w14:textId="77777777" w:rsidR="00A6367D" w:rsidRPr="00FF301E" w:rsidRDefault="00A6367D" w:rsidP="00A6367D">
      <w:pPr>
        <w:spacing w:before="60" w:after="60"/>
        <w:ind w:firstLine="720"/>
        <w:jc w:val="both"/>
        <w:rPr>
          <w:sz w:val="22"/>
          <w:szCs w:val="22"/>
        </w:rPr>
      </w:pPr>
      <w:r w:rsidRPr="00FF301E">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D4EC375" w14:textId="09A0605A" w:rsidR="00A6367D" w:rsidRDefault="00A6367D" w:rsidP="00A6367D">
      <w:pPr>
        <w:autoSpaceDE w:val="0"/>
        <w:autoSpaceDN w:val="0"/>
        <w:adjustRightInd w:val="0"/>
        <w:ind w:firstLine="709"/>
        <w:jc w:val="both"/>
        <w:rPr>
          <w:sz w:val="22"/>
          <w:szCs w:val="22"/>
        </w:rPr>
      </w:pPr>
      <w:r w:rsidRPr="00FF301E">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2E9A70FF" w14:textId="322E5287" w:rsidR="009F42FB" w:rsidRPr="00FF301E" w:rsidRDefault="009F42FB" w:rsidP="009F42FB">
      <w:pPr>
        <w:adjustRightInd w:val="0"/>
        <w:jc w:val="both"/>
        <w:rPr>
          <w:bCs/>
          <w:sz w:val="22"/>
          <w:szCs w:val="22"/>
        </w:rPr>
      </w:pPr>
      <w:r>
        <w:rPr>
          <w:sz w:val="22"/>
          <w:szCs w:val="22"/>
        </w:rPr>
        <w:t>65.5.</w:t>
      </w:r>
      <w:r w:rsidRPr="009F42FB">
        <w:rPr>
          <w:b/>
          <w:bCs/>
          <w:sz w:val="22"/>
          <w:szCs w:val="22"/>
        </w:rPr>
        <w:t xml:space="preserve"> </w:t>
      </w:r>
      <w:r w:rsidRPr="00FF301E">
        <w:rPr>
          <w:bCs/>
          <w:sz w:val="22"/>
          <w:szCs w:val="22"/>
        </w:rPr>
        <w:t xml:space="preserve">Погашение инвестиционных паев при наступлении страхового случая по </w:t>
      </w:r>
      <w:r w:rsidR="005020DE">
        <w:rPr>
          <w:bCs/>
          <w:sz w:val="22"/>
          <w:szCs w:val="22"/>
        </w:rPr>
        <w:t>Договору ДСЖ</w:t>
      </w:r>
      <w:r w:rsidRPr="00FF301E">
        <w:rPr>
          <w:bCs/>
          <w:sz w:val="22"/>
          <w:szCs w:val="22"/>
        </w:rPr>
        <w:t xml:space="preserve"> осуществляется в случае предоставления страховой организацией управляющей компании </w:t>
      </w:r>
      <w:r w:rsidRPr="00FF301E">
        <w:rPr>
          <w:bCs/>
          <w:sz w:val="22"/>
          <w:szCs w:val="22"/>
        </w:rPr>
        <w:lastRenderedPageBreak/>
        <w:t>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5EDA712" w14:textId="77777777" w:rsidR="009F42FB" w:rsidRPr="00FF301E" w:rsidRDefault="009F42FB" w:rsidP="00FF301E">
      <w:pPr>
        <w:adjustRightInd w:val="0"/>
        <w:ind w:firstLine="720"/>
        <w:jc w:val="both"/>
        <w:rPr>
          <w:bCs/>
          <w:sz w:val="22"/>
          <w:szCs w:val="22"/>
        </w:rPr>
      </w:pPr>
      <w:r w:rsidRPr="00FF301E">
        <w:rPr>
          <w:bCs/>
          <w:sz w:val="22"/>
          <w:szCs w:val="22"/>
        </w:rPr>
        <w:t>Уведомление носит безотзывный характер.</w:t>
      </w:r>
    </w:p>
    <w:p w14:paraId="392F65D6" w14:textId="267A30C9" w:rsidR="009F42FB" w:rsidRPr="00FF301E" w:rsidRDefault="001B0AE1" w:rsidP="00FF301E">
      <w:pPr>
        <w:adjustRightInd w:val="0"/>
        <w:ind w:firstLine="720"/>
        <w:jc w:val="both"/>
        <w:rPr>
          <w:bCs/>
          <w:sz w:val="22"/>
          <w:szCs w:val="22"/>
        </w:rPr>
      </w:pPr>
      <w:r w:rsidRPr="001B0AE1">
        <w:rPr>
          <w:bCs/>
          <w:sz w:val="22"/>
          <w:szCs w:val="22"/>
        </w:rPr>
        <w:t>Уведомление подается</w:t>
      </w:r>
      <w:r w:rsidR="009F42FB" w:rsidRPr="00FF301E">
        <w:rPr>
          <w:bCs/>
          <w:sz w:val="22"/>
          <w:szCs w:val="22"/>
        </w:rPr>
        <w:t xml:space="preserve"> управляющей компании.</w:t>
      </w:r>
    </w:p>
    <w:p w14:paraId="6A6285CD" w14:textId="77777777" w:rsidR="009F42FB" w:rsidRPr="00FF301E" w:rsidRDefault="009F42FB" w:rsidP="00FF301E">
      <w:pPr>
        <w:adjustRightInd w:val="0"/>
        <w:ind w:firstLine="720"/>
        <w:jc w:val="both"/>
        <w:rPr>
          <w:bCs/>
          <w:sz w:val="22"/>
          <w:szCs w:val="22"/>
        </w:rPr>
      </w:pPr>
      <w:r w:rsidRPr="00FF301E">
        <w:rPr>
          <w:sz w:val="22"/>
          <w:szCs w:val="22"/>
        </w:rPr>
        <w:t>Уведомления могут подаваться во всех местах приема заявок на приобретение инвестиционных паев</w:t>
      </w:r>
      <w:r w:rsidRPr="00FF301E">
        <w:rPr>
          <w:bCs/>
          <w:sz w:val="22"/>
          <w:szCs w:val="22"/>
        </w:rPr>
        <w:t xml:space="preserve"> управляющей компанией.</w:t>
      </w:r>
    </w:p>
    <w:p w14:paraId="60B3F91D" w14:textId="77777777" w:rsidR="009F42FB" w:rsidRPr="00FF301E" w:rsidRDefault="009F42FB" w:rsidP="00FF301E">
      <w:pPr>
        <w:spacing w:before="60" w:after="60"/>
        <w:ind w:firstLine="720"/>
        <w:jc w:val="both"/>
        <w:rPr>
          <w:bCs/>
          <w:sz w:val="22"/>
          <w:szCs w:val="22"/>
        </w:rPr>
      </w:pPr>
      <w:r w:rsidRPr="00FF301E">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7368C019" w14:textId="77777777" w:rsidR="009F42FB" w:rsidRPr="00FF301E" w:rsidRDefault="009F42FB" w:rsidP="00FF301E">
      <w:pPr>
        <w:adjustRightInd w:val="0"/>
        <w:ind w:firstLine="720"/>
        <w:jc w:val="both"/>
        <w:rPr>
          <w:bCs/>
          <w:sz w:val="22"/>
          <w:szCs w:val="22"/>
        </w:rPr>
      </w:pPr>
      <w:r w:rsidRPr="00FF301E">
        <w:rPr>
          <w:bCs/>
          <w:sz w:val="22"/>
          <w:szCs w:val="22"/>
        </w:rPr>
        <w:t>Уведомление должно быть подписано представителем страховой организации и лицом, принявшим указанное Уведомление.</w:t>
      </w:r>
    </w:p>
    <w:p w14:paraId="52451152" w14:textId="77777777" w:rsidR="0028283F" w:rsidRPr="00FF301E" w:rsidRDefault="0028283F" w:rsidP="00FF301E">
      <w:pPr>
        <w:autoSpaceDE w:val="0"/>
        <w:autoSpaceDN w:val="0"/>
        <w:adjustRightInd w:val="0"/>
        <w:ind w:firstLine="720"/>
        <w:jc w:val="both"/>
        <w:rPr>
          <w:bCs/>
          <w:sz w:val="22"/>
          <w:szCs w:val="22"/>
          <w:lang w:eastAsia="ru-RU"/>
        </w:rPr>
      </w:pPr>
      <w:r w:rsidRPr="00FF301E">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3EB6647C"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639BFE3"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20835550"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49E74DF" w14:textId="015B3DA6" w:rsidR="009F42FB" w:rsidRPr="00FF301E" w:rsidRDefault="009F42FB" w:rsidP="00FF301E">
      <w:pPr>
        <w:spacing w:before="60" w:after="60"/>
        <w:ind w:firstLine="720"/>
        <w:jc w:val="both"/>
        <w:rPr>
          <w:sz w:val="22"/>
          <w:szCs w:val="22"/>
        </w:rPr>
      </w:pPr>
      <w:r w:rsidRPr="00FF301E">
        <w:rPr>
          <w:bCs/>
          <w:sz w:val="22"/>
          <w:szCs w:val="22"/>
        </w:rPr>
        <w:t xml:space="preserve">Уведомление </w:t>
      </w:r>
      <w:r w:rsidR="00560AB0" w:rsidRPr="00FF301E">
        <w:rPr>
          <w:bCs/>
          <w:sz w:val="22"/>
          <w:szCs w:val="22"/>
        </w:rPr>
        <w:t>и Информация о выгодоприобретателе по Договору ДСЖ</w:t>
      </w:r>
      <w:r w:rsidR="00560AB0">
        <w:rPr>
          <w:b/>
          <w:bCs/>
          <w:sz w:val="22"/>
          <w:szCs w:val="22"/>
        </w:rPr>
        <w:t xml:space="preserve"> </w:t>
      </w:r>
      <w:r w:rsidR="00560AB0" w:rsidRPr="00560AB0">
        <w:rPr>
          <w:bCs/>
          <w:sz w:val="22"/>
          <w:szCs w:val="22"/>
        </w:rPr>
        <w:t>могут</w:t>
      </w:r>
      <w:r w:rsidR="00C23882" w:rsidRPr="00C23882">
        <w:rPr>
          <w:bCs/>
          <w:sz w:val="22"/>
          <w:szCs w:val="22"/>
        </w:rPr>
        <w:t xml:space="preserve"> быть направлены</w:t>
      </w:r>
      <w:r w:rsidRPr="00FF301E">
        <w:rPr>
          <w:bCs/>
          <w:sz w:val="22"/>
          <w:szCs w:val="22"/>
        </w:rPr>
        <w:t xml:space="preserve"> страховой организацией посредством электронной связи в управляющ</w:t>
      </w:r>
      <w:r w:rsidR="00C23882" w:rsidRPr="00C23882">
        <w:rPr>
          <w:bCs/>
          <w:sz w:val="22"/>
          <w:szCs w:val="22"/>
        </w:rPr>
        <w:t>ую компанию в форме электронных документов, подписанных</w:t>
      </w:r>
      <w:r w:rsidR="005020DE">
        <w:rPr>
          <w:bCs/>
          <w:sz w:val="22"/>
          <w:szCs w:val="22"/>
        </w:rPr>
        <w:t xml:space="preserve"> ЭП</w:t>
      </w:r>
      <w:r w:rsidRPr="00FF301E">
        <w:rPr>
          <w:bCs/>
          <w:sz w:val="22"/>
          <w:szCs w:val="22"/>
        </w:rPr>
        <w:t>, при одновременном соблюдении следующих условий:</w:t>
      </w:r>
    </w:p>
    <w:p w14:paraId="1DF6572C" w14:textId="2DFD50E1" w:rsidR="009F42FB" w:rsidRPr="00FF301E" w:rsidRDefault="009F42FB" w:rsidP="009F42FB">
      <w:pPr>
        <w:spacing w:before="60" w:after="60"/>
        <w:jc w:val="both"/>
        <w:rPr>
          <w:sz w:val="22"/>
          <w:szCs w:val="22"/>
        </w:rPr>
      </w:pPr>
      <w:r w:rsidRPr="00FF301E">
        <w:rPr>
          <w:sz w:val="22"/>
          <w:szCs w:val="22"/>
        </w:rPr>
        <w:t>- страховая организация направляет Уведомление</w:t>
      </w:r>
      <w:r w:rsidR="00E26356">
        <w:rPr>
          <w:sz w:val="22"/>
          <w:szCs w:val="22"/>
        </w:rPr>
        <w:t xml:space="preserve"> и</w:t>
      </w:r>
      <w:r w:rsidR="00E26356">
        <w:rPr>
          <w:b/>
          <w:sz w:val="22"/>
          <w:szCs w:val="22"/>
        </w:rPr>
        <w:t xml:space="preserve"> </w:t>
      </w:r>
      <w:r w:rsidR="00E26356" w:rsidRPr="00FF301E">
        <w:rPr>
          <w:sz w:val="22"/>
          <w:szCs w:val="22"/>
        </w:rPr>
        <w:t>Информацию о выгодоприобретателе по Договору ДСЖ</w:t>
      </w:r>
      <w:r w:rsidRPr="00FF301E">
        <w:rPr>
          <w:sz w:val="22"/>
          <w:szCs w:val="22"/>
        </w:rPr>
        <w:t xml:space="preserve">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E7AE364" w14:textId="689A2E72" w:rsidR="009F42FB" w:rsidRPr="00FF301E" w:rsidRDefault="009F42FB" w:rsidP="009F42FB">
      <w:pPr>
        <w:spacing w:before="60" w:after="60"/>
        <w:jc w:val="both"/>
        <w:rPr>
          <w:sz w:val="22"/>
          <w:szCs w:val="22"/>
        </w:rPr>
      </w:pPr>
      <w:r w:rsidRPr="00FF301E">
        <w:rPr>
          <w:sz w:val="22"/>
          <w:szCs w:val="22"/>
        </w:rPr>
        <w:t xml:space="preserve">- Уведомление </w:t>
      </w:r>
      <w:r w:rsidR="00987ED2" w:rsidRPr="00FF301E">
        <w:rPr>
          <w:sz w:val="22"/>
          <w:szCs w:val="22"/>
        </w:rPr>
        <w:t>и Информация о выгодоприобретателе по Договору ДСЖ</w:t>
      </w:r>
      <w:r w:rsidR="00987ED2">
        <w:rPr>
          <w:b/>
          <w:sz w:val="22"/>
          <w:szCs w:val="22"/>
        </w:rPr>
        <w:t xml:space="preserve"> </w:t>
      </w:r>
      <w:r w:rsidR="00987ED2" w:rsidRPr="00987ED2">
        <w:rPr>
          <w:sz w:val="22"/>
          <w:szCs w:val="22"/>
        </w:rPr>
        <w:t>направлены в форме электронных документов</w:t>
      </w:r>
      <w:r w:rsidRPr="00FF301E">
        <w:rPr>
          <w:sz w:val="22"/>
          <w:szCs w:val="22"/>
        </w:rPr>
        <w:t xml:space="preserve">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3" w:history="1">
        <w:r w:rsidRPr="00FF301E">
          <w:rPr>
            <w:color w:val="0000FF"/>
            <w:sz w:val="22"/>
            <w:szCs w:val="22"/>
            <w:u w:val="single"/>
          </w:rPr>
          <w:t>https://www.tkbip.ru</w:t>
        </w:r>
      </w:hyperlink>
      <w:r w:rsidRPr="00FF301E">
        <w:rPr>
          <w:sz w:val="22"/>
          <w:szCs w:val="22"/>
        </w:rPr>
        <w:t>;</w:t>
      </w:r>
    </w:p>
    <w:p w14:paraId="1B7233D8" w14:textId="35B8DA93" w:rsidR="009F42FB" w:rsidRPr="00FF301E" w:rsidRDefault="009F42FB" w:rsidP="009F42FB">
      <w:pPr>
        <w:spacing w:before="60" w:after="60"/>
        <w:jc w:val="both"/>
        <w:rPr>
          <w:sz w:val="22"/>
          <w:szCs w:val="22"/>
        </w:rPr>
      </w:pPr>
      <w:r w:rsidRPr="00FF301E">
        <w:rPr>
          <w:sz w:val="22"/>
          <w:szCs w:val="22"/>
        </w:rPr>
        <w:t xml:space="preserve">- Уведомление </w:t>
      </w:r>
      <w:r w:rsidR="00987ED2" w:rsidRPr="00FF301E">
        <w:rPr>
          <w:sz w:val="22"/>
          <w:szCs w:val="22"/>
        </w:rPr>
        <w:t>и Информация о выгодоприобретателе по Договору ДСЖ</w:t>
      </w:r>
      <w:r w:rsidR="00987ED2">
        <w:rPr>
          <w:b/>
          <w:sz w:val="22"/>
          <w:szCs w:val="22"/>
        </w:rPr>
        <w:t xml:space="preserve"> </w:t>
      </w:r>
      <w:r w:rsidR="0062459E" w:rsidRPr="0062459E">
        <w:rPr>
          <w:sz w:val="22"/>
          <w:szCs w:val="22"/>
        </w:rPr>
        <w:t>подписаны</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73BA802" w14:textId="14B1ECE6" w:rsidR="009F42FB" w:rsidRPr="00FF301E" w:rsidRDefault="009F42FB" w:rsidP="00FF301E">
      <w:pPr>
        <w:spacing w:before="60" w:after="60"/>
        <w:ind w:firstLine="720"/>
        <w:jc w:val="both"/>
        <w:rPr>
          <w:sz w:val="22"/>
          <w:szCs w:val="22"/>
        </w:rPr>
      </w:pPr>
      <w:r w:rsidRPr="00FF301E">
        <w:rPr>
          <w:sz w:val="22"/>
          <w:szCs w:val="22"/>
        </w:rPr>
        <w:t xml:space="preserve">Датой и временем получения управляющей компанией </w:t>
      </w:r>
      <w:r w:rsidRPr="00FF301E">
        <w:rPr>
          <w:sz w:val="22"/>
          <w:szCs w:val="22"/>
        </w:rPr>
        <w:br/>
        <w:t>Уведомления</w:t>
      </w:r>
      <w:r w:rsidR="00496E3B">
        <w:rPr>
          <w:sz w:val="22"/>
          <w:szCs w:val="22"/>
        </w:rPr>
        <w:t xml:space="preserve"> </w:t>
      </w:r>
      <w:r w:rsidR="00496E3B" w:rsidRPr="00FF301E">
        <w:rPr>
          <w:sz w:val="22"/>
          <w:szCs w:val="22"/>
        </w:rPr>
        <w:t>и Информации о выгодоприобретателе по Договору ДСЖ</w:t>
      </w:r>
      <w:r w:rsidRPr="00FF301E">
        <w:rPr>
          <w:sz w:val="22"/>
          <w:szCs w:val="22"/>
        </w:rPr>
        <w:t>,</w:t>
      </w:r>
      <w:r w:rsidR="00524E61" w:rsidRPr="00524E61">
        <w:rPr>
          <w:sz w:val="22"/>
          <w:szCs w:val="22"/>
        </w:rPr>
        <w:t xml:space="preserve"> поданных</w:t>
      </w:r>
      <w:r w:rsidRPr="00FF301E">
        <w:rPr>
          <w:sz w:val="22"/>
          <w:szCs w:val="22"/>
        </w:rPr>
        <w:t xml:space="preserve">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6A91398" w14:textId="52EE9E0D" w:rsidR="009F42FB" w:rsidRPr="00FF301E" w:rsidRDefault="009F42FB" w:rsidP="00FF301E">
      <w:pPr>
        <w:adjustRightInd w:val="0"/>
        <w:ind w:firstLine="720"/>
        <w:jc w:val="both"/>
        <w:rPr>
          <w:bCs/>
          <w:sz w:val="22"/>
          <w:szCs w:val="22"/>
        </w:rPr>
      </w:pPr>
      <w:r w:rsidRPr="00FF301E">
        <w:rPr>
          <w:bCs/>
          <w:sz w:val="22"/>
          <w:szCs w:val="22"/>
        </w:rPr>
        <w:t xml:space="preserve">Уведомление </w:t>
      </w:r>
      <w:r w:rsidR="00924E40" w:rsidRPr="00FF301E">
        <w:rPr>
          <w:sz w:val="22"/>
          <w:szCs w:val="22"/>
        </w:rPr>
        <w:t>и Информация о выгодоприобретателе по Договору ДСЖ</w:t>
      </w:r>
      <w:r w:rsidR="00924E40">
        <w:rPr>
          <w:b/>
          <w:sz w:val="22"/>
          <w:szCs w:val="22"/>
        </w:rPr>
        <w:t xml:space="preserve"> </w:t>
      </w:r>
      <w:r w:rsidR="00907564" w:rsidRPr="00907564">
        <w:rPr>
          <w:bCs/>
          <w:sz w:val="22"/>
          <w:szCs w:val="22"/>
        </w:rPr>
        <w:t>могут быть направлены</w:t>
      </w:r>
      <w:r w:rsidRPr="00FF301E">
        <w:rPr>
          <w:bCs/>
          <w:sz w:val="22"/>
          <w:szCs w:val="22"/>
        </w:rPr>
        <w:t xml:space="preserve"> страховой организацией посредством электронной связи в управляющ</w:t>
      </w:r>
      <w:r w:rsidR="005A13AD" w:rsidRPr="005A13AD">
        <w:rPr>
          <w:bCs/>
          <w:sz w:val="22"/>
          <w:szCs w:val="22"/>
        </w:rPr>
        <w:t>ую компанию в форме электронных документов, подписанных</w:t>
      </w:r>
      <w:r w:rsidRPr="00FF301E">
        <w:rPr>
          <w:bCs/>
          <w:sz w:val="22"/>
          <w:szCs w:val="22"/>
        </w:rPr>
        <w:t xml:space="preserve"> ЭП, при одновременном соблюдении следующих условий:</w:t>
      </w:r>
    </w:p>
    <w:p w14:paraId="6F6170E7" w14:textId="6541592C" w:rsidR="009F42FB" w:rsidRPr="00FF301E" w:rsidRDefault="009F42FB" w:rsidP="009F42FB">
      <w:pPr>
        <w:spacing w:before="60" w:after="60"/>
        <w:jc w:val="both"/>
        <w:rPr>
          <w:sz w:val="22"/>
          <w:szCs w:val="22"/>
        </w:rPr>
      </w:pPr>
      <w:r w:rsidRPr="00FF301E">
        <w:rPr>
          <w:sz w:val="22"/>
          <w:szCs w:val="22"/>
        </w:rPr>
        <w:t xml:space="preserve">- страховая организация направляет Уведомление </w:t>
      </w:r>
      <w:r w:rsidR="009B0A21" w:rsidRPr="00FF301E">
        <w:rPr>
          <w:sz w:val="22"/>
          <w:szCs w:val="22"/>
        </w:rPr>
        <w:t>и Информацию о выгодоприобретателе по Договору ДСЖ</w:t>
      </w:r>
      <w:r w:rsidR="009B0A21">
        <w:rPr>
          <w:b/>
          <w:sz w:val="22"/>
          <w:szCs w:val="22"/>
        </w:rPr>
        <w:t xml:space="preserve"> </w:t>
      </w:r>
      <w:r w:rsidRPr="00FF301E">
        <w:rPr>
          <w:sz w:val="22"/>
          <w:szCs w:val="22"/>
        </w:rPr>
        <w:t xml:space="preserve">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08354116" w14:textId="7DA53731" w:rsidR="009F42FB" w:rsidRPr="00FF301E" w:rsidRDefault="009F42FB" w:rsidP="009F42FB">
      <w:pPr>
        <w:spacing w:before="60" w:after="60"/>
        <w:jc w:val="both"/>
        <w:rPr>
          <w:sz w:val="22"/>
          <w:szCs w:val="22"/>
        </w:rPr>
      </w:pPr>
      <w:r w:rsidRPr="00FF301E">
        <w:rPr>
          <w:sz w:val="22"/>
          <w:szCs w:val="22"/>
        </w:rPr>
        <w:lastRenderedPageBreak/>
        <w:t xml:space="preserve">- Уведомление </w:t>
      </w:r>
      <w:r w:rsidR="00864F15" w:rsidRPr="00FF301E">
        <w:rPr>
          <w:sz w:val="22"/>
          <w:szCs w:val="22"/>
        </w:rPr>
        <w:t>и Информация о выгодоприобретателе по Договору ДСЖ</w:t>
      </w:r>
      <w:r w:rsidR="00864F15">
        <w:rPr>
          <w:b/>
          <w:sz w:val="22"/>
          <w:szCs w:val="22"/>
        </w:rPr>
        <w:t xml:space="preserve"> </w:t>
      </w:r>
      <w:r w:rsidR="00864F15" w:rsidRPr="00864F15">
        <w:rPr>
          <w:sz w:val="22"/>
          <w:szCs w:val="22"/>
        </w:rPr>
        <w:t>направленные в форме электронных документов</w:t>
      </w:r>
      <w:r w:rsidRPr="00FF301E">
        <w:rPr>
          <w:sz w:val="22"/>
          <w:szCs w:val="22"/>
        </w:rPr>
        <w:t xml:space="preserve"> в формате, который предусмотрен соглашением об ЭДО;</w:t>
      </w:r>
    </w:p>
    <w:p w14:paraId="7E0EA382" w14:textId="70311C7B" w:rsidR="009F42FB" w:rsidRPr="00FF301E" w:rsidRDefault="009F42FB" w:rsidP="009F42FB">
      <w:pPr>
        <w:spacing w:before="60" w:after="60"/>
        <w:jc w:val="both"/>
        <w:rPr>
          <w:sz w:val="22"/>
          <w:szCs w:val="22"/>
        </w:rPr>
      </w:pPr>
      <w:r w:rsidRPr="00FF301E">
        <w:rPr>
          <w:sz w:val="22"/>
          <w:szCs w:val="22"/>
        </w:rPr>
        <w:t xml:space="preserve">- Уведомление </w:t>
      </w:r>
      <w:r w:rsidR="00C43CDA" w:rsidRPr="00FF301E">
        <w:rPr>
          <w:sz w:val="22"/>
          <w:szCs w:val="22"/>
        </w:rPr>
        <w:t>и Информация о выгодоприобретателе по Договору ДСЖ</w:t>
      </w:r>
      <w:r w:rsidR="00C43CDA">
        <w:rPr>
          <w:b/>
          <w:sz w:val="22"/>
          <w:szCs w:val="22"/>
        </w:rPr>
        <w:t xml:space="preserve"> </w:t>
      </w:r>
      <w:r w:rsidR="00C8666C" w:rsidRPr="00C43CDA">
        <w:rPr>
          <w:sz w:val="22"/>
          <w:szCs w:val="22"/>
        </w:rPr>
        <w:t>подписанные</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12A3AD1D" w14:textId="1E6508D9" w:rsidR="009F42FB" w:rsidRPr="00FF301E" w:rsidRDefault="009F42FB" w:rsidP="00FF301E">
      <w:pPr>
        <w:spacing w:before="60" w:after="60"/>
        <w:ind w:firstLine="720"/>
        <w:jc w:val="both"/>
        <w:rPr>
          <w:sz w:val="22"/>
          <w:szCs w:val="22"/>
        </w:rPr>
      </w:pPr>
      <w:r w:rsidRPr="00FF301E">
        <w:rPr>
          <w:sz w:val="22"/>
          <w:szCs w:val="22"/>
        </w:rPr>
        <w:t>Датой и временем получения управляющей компанией Уведомления</w:t>
      </w:r>
      <w:r w:rsidR="004C767D" w:rsidRPr="004C767D">
        <w:rPr>
          <w:sz w:val="22"/>
          <w:szCs w:val="22"/>
        </w:rPr>
        <w:t xml:space="preserve"> </w:t>
      </w:r>
      <w:r w:rsidR="004C767D" w:rsidRPr="00FF301E">
        <w:rPr>
          <w:sz w:val="22"/>
          <w:szCs w:val="22"/>
        </w:rPr>
        <w:t>и Информации о выгодоприобретателе по Договору ДСЖ</w:t>
      </w:r>
      <w:r w:rsidR="004C767D" w:rsidRPr="004C767D">
        <w:rPr>
          <w:sz w:val="22"/>
          <w:szCs w:val="22"/>
        </w:rPr>
        <w:t>, поданных</w:t>
      </w:r>
      <w:r w:rsidRPr="00FF301E">
        <w:rPr>
          <w:sz w:val="22"/>
          <w:szCs w:val="22"/>
        </w:rPr>
        <w:t xml:space="preserve">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 </w:t>
      </w:r>
    </w:p>
    <w:p w14:paraId="2C34E0D1" w14:textId="77777777" w:rsidR="009F42FB" w:rsidRPr="00FF301E" w:rsidRDefault="009F42FB" w:rsidP="00FF301E">
      <w:pPr>
        <w:spacing w:before="60" w:after="60"/>
        <w:ind w:firstLine="720"/>
        <w:jc w:val="both"/>
        <w:rPr>
          <w:sz w:val="22"/>
          <w:szCs w:val="22"/>
        </w:rPr>
      </w:pPr>
      <w:r w:rsidRPr="00FF301E">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03A17D02" w14:textId="77777777" w:rsidR="009F42FB" w:rsidRPr="00FF301E" w:rsidRDefault="009F42FB" w:rsidP="00FF301E">
      <w:pPr>
        <w:spacing w:before="60" w:after="60"/>
        <w:ind w:firstLine="720"/>
        <w:jc w:val="both"/>
        <w:rPr>
          <w:sz w:val="22"/>
          <w:szCs w:val="22"/>
        </w:rPr>
      </w:pPr>
      <w:r w:rsidRPr="00FF301E">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545695A" w14:textId="77777777" w:rsidR="009F42FB" w:rsidRPr="00FF301E" w:rsidRDefault="009F42FB" w:rsidP="00FF301E">
      <w:pPr>
        <w:spacing w:before="60" w:after="60"/>
        <w:ind w:firstLine="720"/>
        <w:jc w:val="both"/>
        <w:rPr>
          <w:sz w:val="22"/>
          <w:szCs w:val="22"/>
        </w:rPr>
      </w:pPr>
      <w:r w:rsidRPr="00FF301E">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32E7814E" w14:textId="77777777" w:rsidR="009F42FB" w:rsidRPr="00FF301E" w:rsidRDefault="009F42FB" w:rsidP="00FF301E">
      <w:pPr>
        <w:adjustRightInd w:val="0"/>
        <w:ind w:firstLine="720"/>
        <w:jc w:val="both"/>
        <w:rPr>
          <w:bCs/>
          <w:sz w:val="22"/>
          <w:szCs w:val="22"/>
        </w:rPr>
      </w:pPr>
      <w:r w:rsidRPr="00FF301E">
        <w:rPr>
          <w:bCs/>
          <w:sz w:val="22"/>
          <w:szCs w:val="22"/>
        </w:rPr>
        <w:t>В приеме Уведомления может быть отказано в следующих случаях:</w:t>
      </w:r>
    </w:p>
    <w:p w14:paraId="76585E7B" w14:textId="77777777" w:rsidR="009F42FB" w:rsidRPr="00FF301E" w:rsidRDefault="009F42FB" w:rsidP="00FF301E">
      <w:pPr>
        <w:adjustRightInd w:val="0"/>
        <w:ind w:firstLine="720"/>
        <w:jc w:val="both"/>
        <w:rPr>
          <w:sz w:val="22"/>
          <w:szCs w:val="22"/>
        </w:rPr>
      </w:pPr>
      <w:r w:rsidRPr="00FF301E">
        <w:rPr>
          <w:sz w:val="22"/>
          <w:szCs w:val="22"/>
        </w:rPr>
        <w:t>65.5.1. несоблюдение порядка и сроков подачи Уведомлений, установленных настоящими Правилами;</w:t>
      </w:r>
    </w:p>
    <w:p w14:paraId="372D8A06" w14:textId="2A88945E" w:rsidR="009F42FB" w:rsidRPr="00FF301E" w:rsidRDefault="009F42FB" w:rsidP="00FF301E">
      <w:pPr>
        <w:adjustRightInd w:val="0"/>
        <w:ind w:firstLine="720"/>
        <w:jc w:val="both"/>
        <w:rPr>
          <w:sz w:val="22"/>
          <w:szCs w:val="22"/>
        </w:rPr>
      </w:pPr>
      <w:r w:rsidRPr="00FF301E">
        <w:rPr>
          <w:sz w:val="22"/>
          <w:szCs w:val="22"/>
        </w:rPr>
        <w:t>65.5.2. возникновение обстоятельств в соо</w:t>
      </w:r>
      <w:r w:rsidR="00E41B8E" w:rsidRPr="00E41B8E">
        <w:rPr>
          <w:sz w:val="22"/>
          <w:szCs w:val="22"/>
        </w:rPr>
        <w:t>тветствии с пунктами 69.2, 69.3</w:t>
      </w:r>
      <w:r w:rsidRPr="00FF301E">
        <w:rPr>
          <w:sz w:val="22"/>
          <w:szCs w:val="22"/>
        </w:rPr>
        <w:t>, 69.6, 69.7 настоящих Правил;</w:t>
      </w:r>
    </w:p>
    <w:p w14:paraId="5E0ACFB3" w14:textId="3B9211E6" w:rsidR="009F42FB" w:rsidRPr="00FF301E" w:rsidRDefault="009F42FB" w:rsidP="00FF301E">
      <w:pPr>
        <w:adjustRightInd w:val="0"/>
        <w:ind w:firstLine="720"/>
        <w:jc w:val="both"/>
        <w:rPr>
          <w:sz w:val="22"/>
          <w:szCs w:val="22"/>
        </w:rPr>
      </w:pPr>
      <w:r w:rsidRPr="00FF301E">
        <w:rPr>
          <w:sz w:val="22"/>
          <w:szCs w:val="22"/>
        </w:rPr>
        <w:t>65.5.3. подача Уведомления после возникнове</w:t>
      </w:r>
      <w:r w:rsidR="005D3C67" w:rsidRPr="005D3C67">
        <w:rPr>
          <w:sz w:val="22"/>
          <w:szCs w:val="22"/>
        </w:rPr>
        <w:t>ния основания прекращения фонда.</w:t>
      </w:r>
    </w:p>
    <w:p w14:paraId="194D6646" w14:textId="0C7F5A0A" w:rsidR="007010C6" w:rsidRDefault="00126C41" w:rsidP="0053022F">
      <w:pPr>
        <w:spacing w:before="60" w:after="60"/>
        <w:jc w:val="both"/>
        <w:rPr>
          <w:sz w:val="22"/>
          <w:szCs w:val="22"/>
        </w:rPr>
      </w:pPr>
      <w:r w:rsidRPr="001F445C">
        <w:rPr>
          <w:sz w:val="22"/>
          <w:szCs w:val="22"/>
        </w:rPr>
        <w:t>6</w:t>
      </w:r>
      <w:r w:rsidR="00F10F78">
        <w:rPr>
          <w:sz w:val="22"/>
          <w:szCs w:val="22"/>
        </w:rPr>
        <w:t>6</w:t>
      </w:r>
      <w:r w:rsidR="007010C6" w:rsidRPr="001F445C">
        <w:rPr>
          <w:sz w:val="22"/>
          <w:szCs w:val="22"/>
        </w:rPr>
        <w:t>. Прием заявок на погашение инвестиционных паев осуществляется каждый рабочий день</w:t>
      </w:r>
      <w:r w:rsidR="00F10F78">
        <w:rPr>
          <w:sz w:val="22"/>
          <w:szCs w:val="22"/>
        </w:rPr>
        <w:t>, а также</w:t>
      </w:r>
    </w:p>
    <w:p w14:paraId="49595742" w14:textId="64B82DDD" w:rsidR="005A720A" w:rsidRPr="001F445C" w:rsidRDefault="00F10F78" w:rsidP="0053022F">
      <w:pPr>
        <w:spacing w:before="60" w:after="60"/>
        <w:jc w:val="both"/>
        <w:rPr>
          <w:sz w:val="22"/>
          <w:szCs w:val="22"/>
        </w:rPr>
      </w:pPr>
      <w:r>
        <w:rPr>
          <w:sz w:val="22"/>
          <w:szCs w:val="22"/>
        </w:rPr>
        <w:t>каждый</w:t>
      </w:r>
      <w:r w:rsidR="005A720A" w:rsidRPr="005A720A">
        <w:rPr>
          <w:sz w:val="22"/>
          <w:szCs w:val="22"/>
        </w:rPr>
        <w:t xml:space="preserve"> нерабочи</w:t>
      </w:r>
      <w:r>
        <w:rPr>
          <w:sz w:val="22"/>
          <w:szCs w:val="22"/>
        </w:rPr>
        <w:t>й</w:t>
      </w:r>
      <w:r w:rsidR="005A720A" w:rsidRPr="005A720A">
        <w:rPr>
          <w:sz w:val="22"/>
          <w:szCs w:val="22"/>
        </w:rPr>
        <w:t xml:space="preserve"> д</w:t>
      </w:r>
      <w:r>
        <w:rPr>
          <w:sz w:val="22"/>
          <w:szCs w:val="22"/>
        </w:rPr>
        <w:t>ень</w:t>
      </w:r>
      <w:r w:rsidR="005A720A" w:rsidRPr="005A720A">
        <w:rPr>
          <w:sz w:val="22"/>
          <w:szCs w:val="22"/>
        </w:rPr>
        <w:t xml:space="preserve">, </w:t>
      </w:r>
      <w:r w:rsidRPr="00F22313">
        <w:rPr>
          <w:sz w:val="22"/>
          <w:szCs w:val="22"/>
        </w:rPr>
        <w:t xml:space="preserve">в который осуществляется прием заявок на приобретение инвестиционных паев </w:t>
      </w:r>
      <w:r w:rsidR="005A720A" w:rsidRPr="005A720A">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037551ED" w14:textId="0A4CFFD3" w:rsidR="00FD0C47" w:rsidRPr="001F445C" w:rsidRDefault="00126C41" w:rsidP="00FD0C47">
      <w:pPr>
        <w:spacing w:after="120"/>
        <w:jc w:val="both"/>
        <w:rPr>
          <w:sz w:val="22"/>
          <w:szCs w:val="22"/>
        </w:rPr>
      </w:pPr>
      <w:r>
        <w:rPr>
          <w:sz w:val="22"/>
          <w:szCs w:val="22"/>
        </w:rPr>
        <w:t>6</w:t>
      </w:r>
      <w:r w:rsidR="004F37EA">
        <w:rPr>
          <w:sz w:val="22"/>
          <w:szCs w:val="22"/>
        </w:rPr>
        <w:t>7</w:t>
      </w:r>
      <w:r w:rsidR="004B484F" w:rsidRPr="001F445C">
        <w:rPr>
          <w:sz w:val="22"/>
          <w:szCs w:val="22"/>
        </w:rPr>
        <w:t xml:space="preserve">. </w:t>
      </w:r>
      <w:r w:rsidR="00FD0C47" w:rsidRPr="001F445C">
        <w:rPr>
          <w:sz w:val="22"/>
          <w:szCs w:val="22"/>
        </w:rPr>
        <w:t>Заявки на погашение инвестиционных паев подаются юридическими лицами:</w:t>
      </w:r>
    </w:p>
    <w:p w14:paraId="46D4A77F"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672A8807" w14:textId="77777777" w:rsidR="00FD0C47" w:rsidRPr="001F445C" w:rsidRDefault="00FD0C47" w:rsidP="00FD0C47">
      <w:pPr>
        <w:spacing w:after="120"/>
        <w:jc w:val="both"/>
        <w:rPr>
          <w:sz w:val="22"/>
          <w:szCs w:val="22"/>
        </w:rPr>
      </w:pPr>
      <w:r w:rsidRPr="001F445C">
        <w:rPr>
          <w:sz w:val="22"/>
          <w:szCs w:val="22"/>
        </w:rPr>
        <w:t>Заявки на погашение инвестиционных паев подаются физическими лицами:</w:t>
      </w:r>
    </w:p>
    <w:p w14:paraId="65B16D07"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8FA15CD" w14:textId="3793125D" w:rsidR="00C82FF8" w:rsidRPr="00C82FF8" w:rsidRDefault="00FD0C47" w:rsidP="00FF301E">
      <w:pPr>
        <w:spacing w:before="60" w:after="60"/>
        <w:rPr>
          <w:sz w:val="22"/>
          <w:szCs w:val="22"/>
        </w:rPr>
      </w:pPr>
      <w:r w:rsidRPr="001F445C">
        <w:rPr>
          <w:sz w:val="22"/>
          <w:szCs w:val="22"/>
        </w:rPr>
        <w:t>•</w:t>
      </w:r>
      <w:r w:rsidRPr="001F445C">
        <w:rPr>
          <w:sz w:val="22"/>
          <w:szCs w:val="22"/>
        </w:rPr>
        <w:tab/>
      </w:r>
      <w:r w:rsidRPr="00C82FF8">
        <w:rPr>
          <w:sz w:val="22"/>
          <w:szCs w:val="22"/>
        </w:rPr>
        <w:t>агентам</w:t>
      </w:r>
      <w:r w:rsidR="00C82FF8" w:rsidRPr="00C82FF8">
        <w:rPr>
          <w:sz w:val="22"/>
          <w:szCs w:val="22"/>
        </w:rPr>
        <w:t xml:space="preserve"> </w:t>
      </w:r>
      <w:r w:rsidR="00C82FF8" w:rsidRPr="00FF301E">
        <w:rPr>
          <w:sz w:val="22"/>
          <w:szCs w:val="22"/>
        </w:rPr>
        <w:t>с учетом положений п. 65.4.</w:t>
      </w:r>
      <w:r w:rsidR="00C82FF8" w:rsidRPr="00C82FF8">
        <w:rPr>
          <w:sz w:val="22"/>
          <w:szCs w:val="22"/>
        </w:rPr>
        <w:t xml:space="preserve"> настоящих </w:t>
      </w:r>
      <w:r w:rsidR="00C82FF8" w:rsidRPr="00FF301E">
        <w:rPr>
          <w:sz w:val="22"/>
          <w:szCs w:val="22"/>
        </w:rPr>
        <w:t>Правил.</w:t>
      </w:r>
      <w:r w:rsidR="00C82FF8" w:rsidRPr="00C82FF8">
        <w:rPr>
          <w:sz w:val="22"/>
          <w:szCs w:val="22"/>
          <w:lang w:eastAsia="ru-RU"/>
        </w:rPr>
        <w:t xml:space="preserve"> </w:t>
      </w:r>
    </w:p>
    <w:p w14:paraId="28869F1A" w14:textId="77777777" w:rsidR="001B70A2" w:rsidRPr="00E90E24" w:rsidRDefault="001B70A2" w:rsidP="001B70A2">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4"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40D6D0A0" w14:textId="22CBF5C7" w:rsidR="004B484F" w:rsidRPr="001F445C" w:rsidRDefault="004F37EA">
      <w:pPr>
        <w:spacing w:before="60" w:after="60"/>
        <w:jc w:val="both"/>
        <w:rPr>
          <w:sz w:val="22"/>
          <w:szCs w:val="22"/>
        </w:rPr>
      </w:pPr>
      <w:r>
        <w:rPr>
          <w:sz w:val="22"/>
          <w:szCs w:val="22"/>
        </w:rPr>
        <w:t>68</w:t>
      </w:r>
      <w:r w:rsidR="004B484F" w:rsidRPr="001F445C">
        <w:rPr>
          <w:sz w:val="22"/>
          <w:szCs w:val="22"/>
        </w:rPr>
        <w:t xml:space="preserve">. </w:t>
      </w:r>
      <w:r w:rsidR="00520716" w:rsidRPr="001F445C">
        <w:rPr>
          <w:sz w:val="22"/>
          <w:szCs w:val="22"/>
        </w:rPr>
        <w:t>Лица, которы</w:t>
      </w:r>
      <w:r w:rsidR="003E6F4D" w:rsidRPr="001F445C">
        <w:rPr>
          <w:sz w:val="22"/>
          <w:szCs w:val="22"/>
        </w:rPr>
        <w:t>м</w:t>
      </w:r>
      <w:r w:rsidR="00520716" w:rsidRPr="001F445C">
        <w:rPr>
          <w:sz w:val="22"/>
          <w:szCs w:val="22"/>
        </w:rPr>
        <w:t xml:space="preserve"> в соответствии с </w:t>
      </w:r>
      <w:r w:rsidR="001B70A2">
        <w:rPr>
          <w:sz w:val="22"/>
          <w:szCs w:val="22"/>
        </w:rPr>
        <w:t>настоящими П</w:t>
      </w:r>
      <w:r w:rsidR="00520716" w:rsidRPr="001F445C">
        <w:rPr>
          <w:sz w:val="22"/>
          <w:szCs w:val="22"/>
        </w:rPr>
        <w:t>равилами могут подавать</w:t>
      </w:r>
      <w:r w:rsidR="003E6F4D" w:rsidRPr="001F445C">
        <w:rPr>
          <w:sz w:val="22"/>
          <w:szCs w:val="22"/>
        </w:rPr>
        <w:t>ся</w:t>
      </w:r>
      <w:r w:rsidR="00520716" w:rsidRPr="001F445C">
        <w:rPr>
          <w:sz w:val="22"/>
          <w:szCs w:val="22"/>
        </w:rPr>
        <w:t xml:space="preserve"> заявки на приобретение инвестиционных паев</w:t>
      </w:r>
      <w:r w:rsidR="009B1B72" w:rsidRPr="001F445C">
        <w:rPr>
          <w:sz w:val="22"/>
          <w:szCs w:val="22"/>
        </w:rPr>
        <w:t>, принимают также заявки на погашение инвестиционных паев.</w:t>
      </w:r>
    </w:p>
    <w:p w14:paraId="0C0E6278" w14:textId="7F192ECA" w:rsidR="004B484F" w:rsidRPr="001F445C" w:rsidRDefault="004F37EA">
      <w:pPr>
        <w:spacing w:before="60" w:after="60"/>
        <w:jc w:val="both"/>
        <w:rPr>
          <w:sz w:val="22"/>
          <w:szCs w:val="22"/>
        </w:rPr>
      </w:pPr>
      <w:r>
        <w:rPr>
          <w:sz w:val="22"/>
          <w:szCs w:val="22"/>
        </w:rPr>
        <w:t>69</w:t>
      </w:r>
      <w:r w:rsidR="004B484F" w:rsidRPr="001F445C">
        <w:rPr>
          <w:sz w:val="22"/>
          <w:szCs w:val="22"/>
        </w:rPr>
        <w:t>. </w:t>
      </w:r>
      <w:r w:rsidR="00647D53" w:rsidRPr="001F445C">
        <w:rPr>
          <w:sz w:val="22"/>
          <w:szCs w:val="22"/>
        </w:rPr>
        <w:t xml:space="preserve">В приеме заявок </w:t>
      </w:r>
      <w:r w:rsidR="004B484F" w:rsidRPr="001F445C">
        <w:rPr>
          <w:sz w:val="22"/>
          <w:szCs w:val="22"/>
        </w:rPr>
        <w:t xml:space="preserve">на погашение инвестиционных паев </w:t>
      </w:r>
      <w:r w:rsidR="00647D53" w:rsidRPr="001F445C">
        <w:rPr>
          <w:sz w:val="22"/>
          <w:szCs w:val="22"/>
        </w:rPr>
        <w:t>отказывается</w:t>
      </w:r>
      <w:r w:rsidR="004B484F" w:rsidRPr="001F445C">
        <w:rPr>
          <w:sz w:val="22"/>
          <w:szCs w:val="22"/>
        </w:rPr>
        <w:t xml:space="preserve"> в </w:t>
      </w:r>
      <w:r w:rsidR="003E6F4D" w:rsidRPr="001F445C">
        <w:rPr>
          <w:sz w:val="22"/>
          <w:szCs w:val="22"/>
        </w:rPr>
        <w:t xml:space="preserve">следующих </w:t>
      </w:r>
      <w:r w:rsidR="004B484F" w:rsidRPr="001F445C">
        <w:rPr>
          <w:sz w:val="22"/>
          <w:szCs w:val="22"/>
        </w:rPr>
        <w:t>случаях:</w:t>
      </w:r>
    </w:p>
    <w:p w14:paraId="1EE44EFE" w14:textId="6843869E" w:rsidR="004B484F" w:rsidRPr="001F445C" w:rsidRDefault="004F37EA" w:rsidP="00D22A35">
      <w:pPr>
        <w:spacing w:before="60" w:after="60"/>
        <w:ind w:firstLine="426"/>
        <w:jc w:val="both"/>
        <w:rPr>
          <w:sz w:val="22"/>
          <w:szCs w:val="22"/>
        </w:rPr>
      </w:pPr>
      <w:r>
        <w:rPr>
          <w:sz w:val="22"/>
          <w:szCs w:val="22"/>
        </w:rPr>
        <w:t>69</w:t>
      </w:r>
      <w:r w:rsidR="00D22A35" w:rsidRPr="001F445C">
        <w:rPr>
          <w:sz w:val="22"/>
          <w:szCs w:val="22"/>
        </w:rPr>
        <w:t xml:space="preserve">.1. </w:t>
      </w:r>
      <w:r w:rsidR="00F739B1" w:rsidRPr="001F445C">
        <w:rPr>
          <w:sz w:val="22"/>
          <w:szCs w:val="22"/>
        </w:rPr>
        <w:t>несоблюдение</w:t>
      </w:r>
      <w:r w:rsidR="004B484F" w:rsidRPr="001F445C">
        <w:rPr>
          <w:sz w:val="22"/>
          <w:szCs w:val="22"/>
        </w:rPr>
        <w:t xml:space="preserve"> порядка </w:t>
      </w:r>
      <w:r w:rsidR="001B70A2">
        <w:rPr>
          <w:sz w:val="22"/>
          <w:szCs w:val="22"/>
        </w:rPr>
        <w:t xml:space="preserve">и сроков </w:t>
      </w:r>
      <w:r w:rsidR="00D22A35" w:rsidRPr="001F445C">
        <w:rPr>
          <w:sz w:val="22"/>
          <w:szCs w:val="22"/>
        </w:rPr>
        <w:t>п</w:t>
      </w:r>
      <w:r w:rsidR="004B484F" w:rsidRPr="001F445C">
        <w:rPr>
          <w:sz w:val="22"/>
          <w:szCs w:val="22"/>
        </w:rPr>
        <w:t>одачи заявок, установлен</w:t>
      </w:r>
      <w:r w:rsidR="003E6F4D" w:rsidRPr="001F445C">
        <w:rPr>
          <w:sz w:val="22"/>
          <w:szCs w:val="22"/>
        </w:rPr>
        <w:t>н</w:t>
      </w:r>
      <w:r w:rsidR="001B70A2">
        <w:rPr>
          <w:sz w:val="22"/>
          <w:szCs w:val="22"/>
        </w:rPr>
        <w:t>ых</w:t>
      </w:r>
      <w:r w:rsidR="003E6F4D" w:rsidRPr="001F445C">
        <w:rPr>
          <w:sz w:val="22"/>
          <w:szCs w:val="22"/>
        </w:rPr>
        <w:t xml:space="preserve"> настоящими</w:t>
      </w:r>
      <w:r w:rsidR="004B484F" w:rsidRPr="001F445C">
        <w:rPr>
          <w:sz w:val="22"/>
          <w:szCs w:val="22"/>
        </w:rPr>
        <w:t xml:space="preserve"> </w:t>
      </w:r>
      <w:r w:rsidR="003E6F4D" w:rsidRPr="001F445C">
        <w:rPr>
          <w:sz w:val="22"/>
          <w:szCs w:val="22"/>
        </w:rPr>
        <w:t>П</w:t>
      </w:r>
      <w:r w:rsidR="004B484F" w:rsidRPr="001F445C">
        <w:rPr>
          <w:sz w:val="22"/>
          <w:szCs w:val="22"/>
        </w:rPr>
        <w:t>равилами;</w:t>
      </w:r>
    </w:p>
    <w:p w14:paraId="37B71EFF" w14:textId="1611E2EB" w:rsidR="004B484F"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.2. </w:t>
      </w:r>
      <w:r w:rsidR="00F739B1" w:rsidRPr="001F445C">
        <w:rPr>
          <w:sz w:val="22"/>
          <w:szCs w:val="22"/>
        </w:rPr>
        <w:t>принятие</w:t>
      </w:r>
      <w:r w:rsidR="004B484F" w:rsidRPr="001F445C">
        <w:rPr>
          <w:sz w:val="22"/>
          <w:szCs w:val="22"/>
        </w:rPr>
        <w:t xml:space="preserve"> решения об одновременном приостановлении выдачи, погашен</w:t>
      </w:r>
      <w:r w:rsidR="00725374" w:rsidRPr="001F445C">
        <w:rPr>
          <w:sz w:val="22"/>
          <w:szCs w:val="22"/>
        </w:rPr>
        <w:t>ия и обмена инвестиционных паев;</w:t>
      </w:r>
    </w:p>
    <w:p w14:paraId="072CE35F" w14:textId="1C19B42C"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.3. </w:t>
      </w:r>
      <w:r w:rsidR="00F739B1" w:rsidRPr="001F445C">
        <w:rPr>
          <w:sz w:val="22"/>
          <w:szCs w:val="22"/>
        </w:rPr>
        <w:t>введение</w:t>
      </w:r>
      <w:r w:rsidR="00725374" w:rsidRPr="001F445C">
        <w:rPr>
          <w:sz w:val="22"/>
          <w:szCs w:val="22"/>
        </w:rPr>
        <w:t xml:space="preserve"> </w:t>
      </w:r>
      <w:r w:rsidR="00D62589">
        <w:rPr>
          <w:sz w:val="22"/>
          <w:szCs w:val="22"/>
        </w:rPr>
        <w:t>Банком России</w:t>
      </w:r>
      <w:r w:rsidR="00725374" w:rsidRPr="001F445C">
        <w:rPr>
          <w:sz w:val="22"/>
          <w:szCs w:val="22"/>
        </w:rPr>
        <w:t xml:space="preserve"> запрета на проведение операций </w:t>
      </w:r>
      <w:r w:rsidR="001B70A2">
        <w:rPr>
          <w:sz w:val="22"/>
          <w:szCs w:val="22"/>
        </w:rPr>
        <w:t>одновременно по выдаче, обмену  и</w:t>
      </w:r>
      <w:r w:rsidR="001B70A2" w:rsidRPr="001F445C">
        <w:rPr>
          <w:sz w:val="22"/>
          <w:szCs w:val="22"/>
        </w:rPr>
        <w:t xml:space="preserve"> </w:t>
      </w:r>
      <w:r w:rsidR="00A71171" w:rsidRPr="001F445C">
        <w:rPr>
          <w:sz w:val="22"/>
          <w:szCs w:val="22"/>
        </w:rPr>
        <w:t xml:space="preserve">погашению инвестиционных паев и (или) </w:t>
      </w:r>
      <w:r w:rsidR="001B70A2" w:rsidRPr="00E90E24">
        <w:rPr>
          <w:sz w:val="22"/>
          <w:szCs w:val="22"/>
        </w:rPr>
        <w:t>запрета на проведение операций одновременно по приему</w:t>
      </w:r>
      <w:r w:rsidR="001B70A2" w:rsidRPr="001F445C">
        <w:rPr>
          <w:sz w:val="22"/>
          <w:szCs w:val="22"/>
        </w:rPr>
        <w:t xml:space="preserve"> </w:t>
      </w:r>
      <w:r w:rsidR="00A71171" w:rsidRPr="001F445C">
        <w:rPr>
          <w:sz w:val="22"/>
          <w:szCs w:val="22"/>
        </w:rPr>
        <w:t>заявок на</w:t>
      </w:r>
      <w:r w:rsidR="001B70A2" w:rsidRPr="001B70A2">
        <w:rPr>
          <w:sz w:val="22"/>
          <w:szCs w:val="22"/>
        </w:rPr>
        <w:t xml:space="preserve"> </w:t>
      </w:r>
      <w:r w:rsidR="001B70A2">
        <w:rPr>
          <w:sz w:val="22"/>
          <w:szCs w:val="22"/>
        </w:rPr>
        <w:t>приобретение, заявок на обмен и заявок на</w:t>
      </w:r>
      <w:r w:rsidR="00A71171" w:rsidRPr="001F445C">
        <w:rPr>
          <w:sz w:val="22"/>
          <w:szCs w:val="22"/>
        </w:rPr>
        <w:t xml:space="preserve"> погашение инвестиционных паев;</w:t>
      </w:r>
    </w:p>
    <w:p w14:paraId="601B78F8" w14:textId="187AA2EF"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.4. </w:t>
      </w:r>
      <w:r w:rsidR="001B70A2" w:rsidRPr="00E0162A">
        <w:rPr>
          <w:sz w:val="22"/>
          <w:szCs w:val="22"/>
          <w:lang w:eastAsia="ru-RU"/>
        </w:rPr>
        <w:t xml:space="preserve">подача заявки на погашение инвестиционных паев после возникновения </w:t>
      </w:r>
      <w:hyperlink r:id="rId25" w:history="1">
        <w:r w:rsidR="001B70A2" w:rsidRPr="00E0162A">
          <w:rPr>
            <w:sz w:val="22"/>
            <w:szCs w:val="22"/>
            <w:lang w:eastAsia="ru-RU"/>
          </w:rPr>
          <w:t>основания</w:t>
        </w:r>
      </w:hyperlink>
      <w:r w:rsidR="001B70A2" w:rsidRPr="00E0162A">
        <w:rPr>
          <w:sz w:val="22"/>
          <w:szCs w:val="22"/>
          <w:lang w:eastAsia="ru-RU"/>
        </w:rPr>
        <w:t xml:space="preserve"> прекращения фонда</w:t>
      </w:r>
      <w:r w:rsidR="00A71171" w:rsidRPr="001F445C">
        <w:rPr>
          <w:sz w:val="22"/>
          <w:szCs w:val="22"/>
        </w:rPr>
        <w:t>;</w:t>
      </w:r>
    </w:p>
    <w:p w14:paraId="18FCAA8C" w14:textId="4FD19A88" w:rsidR="00D62589"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.5. </w:t>
      </w:r>
      <w:r w:rsidR="00A71171" w:rsidRPr="001F445C">
        <w:rPr>
          <w:sz w:val="22"/>
          <w:szCs w:val="22"/>
        </w:rPr>
        <w:t>подач</w:t>
      </w:r>
      <w:r w:rsidR="003E6F4D" w:rsidRPr="001F445C">
        <w:rPr>
          <w:sz w:val="22"/>
          <w:szCs w:val="22"/>
        </w:rPr>
        <w:t>а</w:t>
      </w:r>
      <w:r w:rsidR="00A71171" w:rsidRPr="001F445C">
        <w:rPr>
          <w:sz w:val="22"/>
          <w:szCs w:val="22"/>
        </w:rPr>
        <w:t xml:space="preserve"> заявки на погашение инвестиционных паев до даты завершения (окончания) формирования фонда</w:t>
      </w:r>
      <w:r w:rsidR="00D62589">
        <w:rPr>
          <w:sz w:val="22"/>
          <w:szCs w:val="22"/>
        </w:rPr>
        <w:t>;</w:t>
      </w:r>
    </w:p>
    <w:p w14:paraId="30277847" w14:textId="37223051" w:rsidR="00D62589" w:rsidRDefault="004F37EA" w:rsidP="00487FB2">
      <w:pPr>
        <w:tabs>
          <w:tab w:val="left" w:pos="993"/>
        </w:tabs>
        <w:spacing w:before="60" w:after="60"/>
        <w:ind w:left="426"/>
        <w:jc w:val="both"/>
        <w:rPr>
          <w:sz w:val="22"/>
          <w:szCs w:val="22"/>
        </w:rPr>
      </w:pPr>
      <w:r>
        <w:rPr>
          <w:sz w:val="22"/>
          <w:szCs w:val="22"/>
        </w:rPr>
        <w:t>69</w:t>
      </w:r>
      <w:r w:rsidR="00D62589">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1B70A2">
        <w:rPr>
          <w:sz w:val="22"/>
          <w:szCs w:val="22"/>
        </w:rPr>
        <w:t>,</w:t>
      </w:r>
      <w:r w:rsidR="001B70A2" w:rsidRP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w:t>
      </w:r>
    </w:p>
    <w:p w14:paraId="753E1734" w14:textId="35A47642" w:rsidR="00725374" w:rsidRPr="001F445C" w:rsidRDefault="004F37EA" w:rsidP="00487FB2">
      <w:pPr>
        <w:tabs>
          <w:tab w:val="left" w:pos="993"/>
        </w:tabs>
        <w:spacing w:before="60" w:after="60"/>
        <w:ind w:left="426"/>
        <w:jc w:val="both"/>
        <w:rPr>
          <w:sz w:val="22"/>
          <w:szCs w:val="22"/>
        </w:rPr>
      </w:pPr>
      <w:r>
        <w:rPr>
          <w:sz w:val="22"/>
          <w:szCs w:val="22"/>
        </w:rPr>
        <w:lastRenderedPageBreak/>
        <w:t>69</w:t>
      </w:r>
      <w:r w:rsidR="00D62589">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 xml:space="preserve"> на инвестиционные паи</w:t>
      </w:r>
      <w:r w:rsidR="00A71171" w:rsidRPr="001F445C">
        <w:rPr>
          <w:sz w:val="22"/>
          <w:szCs w:val="22"/>
        </w:rPr>
        <w:t>.</w:t>
      </w:r>
    </w:p>
    <w:p w14:paraId="6A0D16CE" w14:textId="63572E24" w:rsidR="00E93B4B" w:rsidRPr="001F445C" w:rsidRDefault="00126C41" w:rsidP="00285645">
      <w:pPr>
        <w:tabs>
          <w:tab w:val="left" w:pos="993"/>
        </w:tabs>
        <w:spacing w:before="60" w:after="60"/>
        <w:jc w:val="both"/>
        <w:rPr>
          <w:sz w:val="22"/>
          <w:szCs w:val="22"/>
        </w:rPr>
      </w:pPr>
      <w:r w:rsidRPr="001F445C">
        <w:rPr>
          <w:sz w:val="22"/>
          <w:szCs w:val="22"/>
        </w:rPr>
        <w:t>7</w:t>
      </w:r>
      <w:r w:rsidR="004F37EA">
        <w:rPr>
          <w:sz w:val="22"/>
          <w:szCs w:val="22"/>
        </w:rPr>
        <w:t>0</w:t>
      </w:r>
      <w:r w:rsidR="00285645" w:rsidRPr="001F445C">
        <w:rPr>
          <w:sz w:val="22"/>
          <w:szCs w:val="22"/>
        </w:rPr>
        <w:t xml:space="preserve">. </w:t>
      </w:r>
      <w:r w:rsidR="00E93B4B" w:rsidRPr="001F445C">
        <w:rPr>
          <w:sz w:val="22"/>
          <w:szCs w:val="22"/>
        </w:rPr>
        <w:t xml:space="preserve">Принятые заявки на погашение инвестиционных паев удовлетворяются в пределах </w:t>
      </w:r>
      <w:r w:rsidR="00285645" w:rsidRPr="001F445C">
        <w:rPr>
          <w:sz w:val="22"/>
          <w:szCs w:val="22"/>
        </w:rPr>
        <w:t xml:space="preserve">количества </w:t>
      </w:r>
      <w:r w:rsidR="00E93B4B" w:rsidRPr="001F445C">
        <w:rPr>
          <w:sz w:val="22"/>
          <w:szCs w:val="22"/>
        </w:rPr>
        <w:t xml:space="preserve">инвестиционных паев, </w:t>
      </w:r>
      <w:r w:rsidR="00285645" w:rsidRPr="001F445C">
        <w:rPr>
          <w:sz w:val="22"/>
          <w:szCs w:val="22"/>
        </w:rPr>
        <w:t>учтенных на лицевом счете</w:t>
      </w:r>
      <w:r w:rsidR="004B0BC2" w:rsidRPr="004B0BC2">
        <w:rPr>
          <w:sz w:val="22"/>
          <w:szCs w:val="22"/>
        </w:rPr>
        <w:t xml:space="preserve"> </w:t>
      </w:r>
      <w:r w:rsidR="004B0BC2" w:rsidRPr="00E0162A">
        <w:rPr>
          <w:sz w:val="22"/>
          <w:szCs w:val="22"/>
        </w:rPr>
        <w:t>лица, подавшего заявку на погашение инвестиционных паев</w:t>
      </w:r>
      <w:r w:rsidR="00285645" w:rsidRPr="001F445C">
        <w:rPr>
          <w:sz w:val="22"/>
          <w:szCs w:val="22"/>
        </w:rPr>
        <w:t xml:space="preserve"> в реестре владельцев инвестиционных паев</w:t>
      </w:r>
      <w:r w:rsidR="00E93B4B" w:rsidRPr="001F445C">
        <w:rPr>
          <w:sz w:val="22"/>
          <w:szCs w:val="22"/>
        </w:rPr>
        <w:t>.</w:t>
      </w:r>
    </w:p>
    <w:p w14:paraId="1330D2DA" w14:textId="22921643" w:rsidR="004B0BC2" w:rsidRDefault="00126C41" w:rsidP="004B0BC2">
      <w:pPr>
        <w:autoSpaceDE w:val="0"/>
        <w:autoSpaceDN w:val="0"/>
        <w:adjustRightInd w:val="0"/>
        <w:jc w:val="both"/>
        <w:rPr>
          <w:sz w:val="22"/>
          <w:szCs w:val="22"/>
          <w:lang w:eastAsia="ru-RU"/>
        </w:rPr>
      </w:pPr>
      <w:r w:rsidRPr="001F445C">
        <w:rPr>
          <w:sz w:val="22"/>
          <w:szCs w:val="22"/>
        </w:rPr>
        <w:t>7</w:t>
      </w:r>
      <w:r w:rsidR="004F37EA">
        <w:rPr>
          <w:sz w:val="22"/>
          <w:szCs w:val="22"/>
        </w:rPr>
        <w:t>1</w:t>
      </w:r>
      <w:r w:rsidR="00CA2432" w:rsidRPr="001F445C">
        <w:rPr>
          <w:sz w:val="22"/>
          <w:szCs w:val="22"/>
        </w:rPr>
        <w:t xml:space="preserve">. </w:t>
      </w:r>
      <w:bookmarkStart w:id="5" w:name="OLE_LINK23"/>
      <w:bookmarkStart w:id="6" w:name="OLE_LINK24"/>
      <w:r w:rsidR="00CA2432" w:rsidRPr="001F445C">
        <w:rPr>
          <w:sz w:val="22"/>
          <w:szCs w:val="22"/>
        </w:rPr>
        <w:t>В случае если з</w:t>
      </w:r>
      <w:r w:rsidR="00E93B4B" w:rsidRPr="001F445C">
        <w:rPr>
          <w:sz w:val="22"/>
          <w:szCs w:val="22"/>
        </w:rPr>
        <w:t>аявка н</w:t>
      </w:r>
      <w:r w:rsidR="00CA2432" w:rsidRPr="001F445C">
        <w:rPr>
          <w:sz w:val="22"/>
          <w:szCs w:val="22"/>
        </w:rPr>
        <w:t>а погашение инвестиционных паев</w:t>
      </w:r>
      <w:r w:rsidR="00E93B4B" w:rsidRPr="001F445C">
        <w:rPr>
          <w:sz w:val="22"/>
          <w:szCs w:val="22"/>
        </w:rPr>
        <w:t xml:space="preserve">, </w:t>
      </w:r>
      <w:r w:rsidR="00CA2432" w:rsidRPr="001F445C">
        <w:rPr>
          <w:sz w:val="22"/>
          <w:szCs w:val="22"/>
        </w:rPr>
        <w:t>принятая до проведения</w:t>
      </w:r>
      <w:r w:rsidR="00E93B4B" w:rsidRPr="001F445C">
        <w:rPr>
          <w:sz w:val="22"/>
          <w:szCs w:val="22"/>
        </w:rPr>
        <w:t xml:space="preserve"> дробления инвестиционных паев</w:t>
      </w:r>
      <w:r w:rsidR="00CA2432" w:rsidRPr="001F445C">
        <w:rPr>
          <w:sz w:val="22"/>
          <w:szCs w:val="22"/>
        </w:rPr>
        <w:t xml:space="preserve">, </w:t>
      </w:r>
      <w:r w:rsidR="004B0BC2">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bookmarkEnd w:id="5"/>
    <w:bookmarkEnd w:id="6"/>
    <w:p w14:paraId="01703A99" w14:textId="2308ECF4" w:rsidR="00D90ACA" w:rsidRDefault="00126C41" w:rsidP="00BA3AE7">
      <w:pPr>
        <w:spacing w:before="120" w:line="240" w:lineRule="atLeast"/>
        <w:jc w:val="both"/>
        <w:rPr>
          <w:sz w:val="22"/>
          <w:szCs w:val="22"/>
        </w:rPr>
      </w:pPr>
      <w:r w:rsidRPr="001F445C">
        <w:rPr>
          <w:sz w:val="22"/>
          <w:szCs w:val="22"/>
        </w:rPr>
        <w:t>7</w:t>
      </w:r>
      <w:r w:rsidR="004F37EA">
        <w:rPr>
          <w:sz w:val="22"/>
          <w:szCs w:val="22"/>
        </w:rPr>
        <w:t>2</w:t>
      </w:r>
      <w:r w:rsidR="00CA2432" w:rsidRPr="001F445C">
        <w:rPr>
          <w:sz w:val="22"/>
          <w:szCs w:val="22"/>
        </w:rPr>
        <w:t xml:space="preserve">. </w:t>
      </w:r>
      <w:r w:rsidR="0089643B" w:rsidRPr="001F445C">
        <w:rPr>
          <w:sz w:val="22"/>
          <w:szCs w:val="22"/>
        </w:rPr>
        <w:t>Погашение</w:t>
      </w:r>
      <w:r w:rsidR="00FF63DA" w:rsidRPr="001F445C">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4B0BC2"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4B0BC2" w:rsidRPr="00E0162A">
        <w:rPr>
          <w:sz w:val="22"/>
          <w:szCs w:val="22"/>
        </w:rPr>
        <w:t xml:space="preserve"> </w:t>
      </w:r>
    </w:p>
    <w:p w14:paraId="6C4B4637" w14:textId="051323D3" w:rsidR="00497777" w:rsidRPr="00FF301E" w:rsidRDefault="00497777" w:rsidP="00497777">
      <w:pPr>
        <w:tabs>
          <w:tab w:val="left" w:pos="9072"/>
        </w:tabs>
        <w:spacing w:before="120" w:line="240" w:lineRule="atLeast"/>
        <w:ind w:firstLine="426"/>
        <w:jc w:val="both"/>
        <w:rPr>
          <w:sz w:val="22"/>
          <w:szCs w:val="22"/>
        </w:rPr>
      </w:pPr>
      <w:r w:rsidRPr="00FF301E">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w:t>
      </w:r>
      <w:r w:rsidR="001E06F1">
        <w:rPr>
          <w:sz w:val="22"/>
          <w:szCs w:val="22"/>
        </w:rPr>
        <w:t>, принятого управляющей компанией</w:t>
      </w:r>
      <w:r w:rsidRPr="00FF301E">
        <w:rPr>
          <w:sz w:val="22"/>
          <w:szCs w:val="22"/>
        </w:rPr>
        <w:t xml:space="preserve"> в соответствии с пунктом 65.5 настоящих Правил, и осуществляется регистратором в день получения такого распоряжения от управляющей компании.</w:t>
      </w:r>
    </w:p>
    <w:p w14:paraId="4984C138" w14:textId="7455C20A" w:rsidR="004B0BC2" w:rsidRDefault="004B0BC2" w:rsidP="004B0BC2">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4646F73" w14:textId="509CF93E" w:rsidR="00D90ACA" w:rsidRDefault="00126C41" w:rsidP="00BA3AE7">
      <w:pPr>
        <w:autoSpaceDE w:val="0"/>
        <w:autoSpaceDN w:val="0"/>
        <w:adjustRightInd w:val="0"/>
        <w:jc w:val="both"/>
        <w:rPr>
          <w:sz w:val="22"/>
          <w:szCs w:val="22"/>
        </w:rPr>
      </w:pPr>
      <w:r w:rsidRPr="001F445C">
        <w:rPr>
          <w:sz w:val="22"/>
          <w:szCs w:val="22"/>
        </w:rPr>
        <w:t>7</w:t>
      </w:r>
      <w:r w:rsidR="004F37EA">
        <w:rPr>
          <w:sz w:val="22"/>
          <w:szCs w:val="22"/>
        </w:rPr>
        <w:t>3</w:t>
      </w:r>
      <w:r w:rsidR="004B484F" w:rsidRPr="001F445C">
        <w:rPr>
          <w:sz w:val="22"/>
          <w:szCs w:val="22"/>
        </w:rPr>
        <w:t xml:space="preserve">. </w:t>
      </w:r>
      <w:r w:rsidR="00AA1270" w:rsidRPr="001F445C">
        <w:rPr>
          <w:sz w:val="22"/>
          <w:szCs w:val="22"/>
        </w:rPr>
        <w:t>Погашение инвестиционных паев осуществляется в срок не более 3 (</w:t>
      </w:r>
      <w:r w:rsidR="009D34BA" w:rsidRPr="001F445C">
        <w:rPr>
          <w:sz w:val="22"/>
          <w:szCs w:val="22"/>
        </w:rPr>
        <w:t>Т</w:t>
      </w:r>
      <w:r w:rsidR="00AA1270" w:rsidRPr="001F445C">
        <w:rPr>
          <w:sz w:val="22"/>
          <w:szCs w:val="22"/>
        </w:rPr>
        <w:t xml:space="preserve">рех) </w:t>
      </w:r>
      <w:r w:rsidR="00FD47E5" w:rsidRPr="001F445C">
        <w:rPr>
          <w:sz w:val="22"/>
          <w:szCs w:val="22"/>
        </w:rPr>
        <w:t xml:space="preserve">рабочих </w:t>
      </w:r>
      <w:r w:rsidR="00AA1270" w:rsidRPr="001F445C">
        <w:rPr>
          <w:sz w:val="22"/>
          <w:szCs w:val="22"/>
        </w:rPr>
        <w:t>дней со дня приема заявки на погашение инвестиционных паев</w:t>
      </w:r>
      <w:r w:rsidR="00ED517C">
        <w:rPr>
          <w:sz w:val="22"/>
          <w:szCs w:val="22"/>
        </w:rPr>
        <w:t>,</w:t>
      </w:r>
      <w:r w:rsidR="00ED517C" w:rsidRPr="00ED517C">
        <w:rPr>
          <w:sz w:val="22"/>
          <w:szCs w:val="22"/>
          <w:lang w:eastAsia="ru-RU"/>
        </w:rPr>
        <w:t xml:space="preserve"> </w:t>
      </w:r>
      <w:r w:rsidR="00ED517C">
        <w:rPr>
          <w:sz w:val="22"/>
          <w:szCs w:val="22"/>
          <w:lang w:eastAsia="ru-RU"/>
        </w:rPr>
        <w:t>в случае если до дня погашения инвестиционных паев не наступили основания для прекращения фонда</w:t>
      </w:r>
      <w:r w:rsidR="009D34BA" w:rsidRPr="001F445C">
        <w:rPr>
          <w:sz w:val="22"/>
          <w:szCs w:val="22"/>
        </w:rPr>
        <w:t>.</w:t>
      </w:r>
      <w:r w:rsidR="00AA1270" w:rsidRPr="001F445C">
        <w:rPr>
          <w:sz w:val="22"/>
          <w:szCs w:val="22"/>
        </w:rPr>
        <w:t xml:space="preserve"> </w:t>
      </w:r>
    </w:p>
    <w:p w14:paraId="20B75077" w14:textId="77777777" w:rsidR="009164D3" w:rsidRPr="009164D3" w:rsidRDefault="0067699D" w:rsidP="00942F56">
      <w:pPr>
        <w:adjustRightInd w:val="0"/>
        <w:ind w:firstLine="720"/>
        <w:jc w:val="both"/>
        <w:rPr>
          <w:b/>
          <w:bCs/>
          <w:sz w:val="22"/>
          <w:szCs w:val="22"/>
          <w:lang w:eastAsia="ru-RU"/>
        </w:rPr>
      </w:pPr>
      <w:r w:rsidRPr="00FF301E">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9164D3" w:rsidRPr="009164D3">
        <w:rPr>
          <w:sz w:val="22"/>
          <w:szCs w:val="22"/>
        </w:rPr>
        <w:t xml:space="preserve">, </w:t>
      </w:r>
      <w:r w:rsidR="009164D3" w:rsidRPr="00FF301E">
        <w:rPr>
          <w:sz w:val="22"/>
          <w:szCs w:val="22"/>
        </w:rPr>
        <w:t>в случае если до дня погашения инвестиционных паев не наступили основания для прекращения фонда.</w:t>
      </w:r>
    </w:p>
    <w:p w14:paraId="2C14756E" w14:textId="793805F6" w:rsidR="00AA1270" w:rsidRPr="001F445C" w:rsidRDefault="00126C41" w:rsidP="00AA1270">
      <w:pPr>
        <w:spacing w:after="120"/>
        <w:jc w:val="both"/>
        <w:rPr>
          <w:spacing w:val="-1"/>
          <w:sz w:val="22"/>
          <w:szCs w:val="22"/>
        </w:rPr>
      </w:pPr>
      <w:r w:rsidRPr="001F445C">
        <w:rPr>
          <w:sz w:val="22"/>
          <w:szCs w:val="22"/>
        </w:rPr>
        <w:t>7</w:t>
      </w:r>
      <w:r w:rsidR="004F37EA">
        <w:rPr>
          <w:sz w:val="22"/>
          <w:szCs w:val="22"/>
        </w:rPr>
        <w:t>4</w:t>
      </w:r>
      <w:r w:rsidR="004B484F" w:rsidRPr="001F445C">
        <w:rPr>
          <w:sz w:val="22"/>
          <w:szCs w:val="22"/>
        </w:rPr>
        <w:t>. </w:t>
      </w:r>
      <w:r w:rsidR="00AA1270" w:rsidRPr="001F445C">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1F445C">
        <w:rPr>
          <w:sz w:val="22"/>
          <w:szCs w:val="22"/>
        </w:rPr>
        <w:t xml:space="preserve">рабочий </w:t>
      </w:r>
      <w:r w:rsidR="00AA1270" w:rsidRPr="001F445C">
        <w:rPr>
          <w:sz w:val="22"/>
          <w:szCs w:val="22"/>
        </w:rPr>
        <w:t>день, предшествующий дню</w:t>
      </w:r>
      <w:r w:rsidR="00723E0C" w:rsidRPr="001F445C">
        <w:rPr>
          <w:sz w:val="22"/>
          <w:szCs w:val="22"/>
        </w:rPr>
        <w:t xml:space="preserve"> погашения инвестиционных паев</w:t>
      </w:r>
      <w:r w:rsidR="00AA1270" w:rsidRPr="001F445C">
        <w:rPr>
          <w:sz w:val="22"/>
          <w:szCs w:val="22"/>
        </w:rPr>
        <w:t>, но не ранее дня принятия заявки на погашение инвестиционных паев</w:t>
      </w:r>
      <w:r w:rsidR="00723E0C" w:rsidRPr="001F445C">
        <w:rPr>
          <w:sz w:val="22"/>
          <w:szCs w:val="22"/>
        </w:rPr>
        <w:t>.</w:t>
      </w:r>
      <w:r w:rsidR="00AA1270" w:rsidRPr="001F445C">
        <w:rPr>
          <w:spacing w:val="-1"/>
          <w:sz w:val="22"/>
          <w:szCs w:val="22"/>
        </w:rPr>
        <w:t xml:space="preserve">  </w:t>
      </w:r>
    </w:p>
    <w:p w14:paraId="4E518A4A" w14:textId="77777777" w:rsidR="00452209" w:rsidRPr="00C8666C" w:rsidRDefault="00126C41" w:rsidP="00452209">
      <w:pPr>
        <w:spacing w:before="60" w:after="120"/>
        <w:jc w:val="both"/>
        <w:rPr>
          <w:sz w:val="22"/>
          <w:szCs w:val="22"/>
        </w:rPr>
      </w:pPr>
      <w:r w:rsidRPr="00652B88">
        <w:rPr>
          <w:spacing w:val="-1"/>
          <w:sz w:val="22"/>
          <w:szCs w:val="22"/>
        </w:rPr>
        <w:t>7</w:t>
      </w:r>
      <w:r w:rsidR="004F37EA" w:rsidRPr="00652B88">
        <w:rPr>
          <w:spacing w:val="-1"/>
          <w:sz w:val="22"/>
          <w:szCs w:val="22"/>
        </w:rPr>
        <w:t>5</w:t>
      </w:r>
      <w:r w:rsidR="00D56F86" w:rsidRPr="001F445C">
        <w:rPr>
          <w:spacing w:val="-1"/>
        </w:rPr>
        <w:t xml:space="preserve">. </w:t>
      </w:r>
      <w:r w:rsidR="00452209" w:rsidRPr="00C8666C">
        <w:rPr>
          <w:spacing w:val="-1"/>
          <w:sz w:val="22"/>
          <w:szCs w:val="22"/>
        </w:rPr>
        <w:t>При погашении инвестиционных паев</w:t>
      </w:r>
      <w:r w:rsidR="00452209" w:rsidRPr="00C8666C">
        <w:rPr>
          <w:bCs/>
          <w:sz w:val="22"/>
          <w:szCs w:val="22"/>
        </w:rPr>
        <w:t xml:space="preserve">, в случае подачи заявки на погашение инвестиционных паев непосредственно управляющей компании, </w:t>
      </w:r>
      <w:r w:rsidR="00452209" w:rsidRPr="00C8666C">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452209" w:rsidRPr="00452209">
        <w:rPr>
          <w:spacing w:val="-1"/>
          <w:sz w:val="22"/>
          <w:szCs w:val="22"/>
        </w:rPr>
        <w:t xml:space="preserve"> </w:t>
      </w:r>
      <w:r w:rsidR="00452209" w:rsidRPr="00C8666C">
        <w:rPr>
          <w:spacing w:val="-1"/>
          <w:sz w:val="22"/>
          <w:szCs w:val="22"/>
        </w:rPr>
        <w:t>скидка, на которую уменьшается расчетная стоимость инвестиционного пая (далее – скидка),</w:t>
      </w:r>
      <w:r w:rsidR="00452209" w:rsidRPr="00C8666C">
        <w:rPr>
          <w:sz w:val="22"/>
          <w:szCs w:val="22"/>
        </w:rPr>
        <w:t xml:space="preserve"> составляет</w:t>
      </w:r>
      <w:r w:rsidR="00452209" w:rsidRPr="00C8666C">
        <w:rPr>
          <w:spacing w:val="-1"/>
          <w:sz w:val="22"/>
          <w:szCs w:val="22"/>
        </w:rPr>
        <w:t>:</w:t>
      </w:r>
      <w:r w:rsidR="00452209" w:rsidRPr="00C8666C">
        <w:rPr>
          <w:sz w:val="22"/>
          <w:szCs w:val="22"/>
        </w:rPr>
        <w:t xml:space="preserve"> </w:t>
      </w:r>
    </w:p>
    <w:p w14:paraId="29332202"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29AC7A80"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58E436D2" w14:textId="486B4B41"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w:t>
      </w:r>
      <w:r w:rsidR="006E309B" w:rsidRPr="006E309B">
        <w:rPr>
          <w:sz w:val="22"/>
          <w:szCs w:val="22"/>
        </w:rPr>
        <w:t>ше или равный 1095 (Одной тысяч</w:t>
      </w:r>
      <w:r w:rsidR="006E309B">
        <w:rPr>
          <w:sz w:val="22"/>
          <w:szCs w:val="22"/>
        </w:rPr>
        <w:t>е</w:t>
      </w:r>
      <w:r w:rsidRPr="00C8666C">
        <w:rPr>
          <w:sz w:val="22"/>
          <w:szCs w:val="22"/>
        </w:rPr>
        <w:t xml:space="preserve"> девяносто пяти) дням со дня внесения в реестр владельцев инвестиционных паев приходной записи об их приобретении.</w:t>
      </w:r>
    </w:p>
    <w:p w14:paraId="27E9D0F5" w14:textId="58FEFDB5" w:rsidR="0030606C" w:rsidRPr="00B31C01" w:rsidRDefault="0030606C" w:rsidP="0030606C">
      <w:pPr>
        <w:pStyle w:val="21"/>
        <w:spacing w:after="120"/>
      </w:pPr>
      <w:r w:rsidRPr="00B31C01">
        <w:rPr>
          <w:spacing w:val="-1"/>
        </w:rPr>
        <w:t>При погашении инвестиционных паев</w:t>
      </w:r>
      <w:r w:rsidR="00452209">
        <w:rPr>
          <w:spacing w:val="-1"/>
        </w:rPr>
        <w:t xml:space="preserve">, в случае </w:t>
      </w:r>
      <w:r w:rsidR="005E2F00" w:rsidRPr="005E2F00">
        <w:rPr>
          <w:bCs/>
        </w:rPr>
        <w:t xml:space="preserve"> </w:t>
      </w:r>
      <w:r w:rsidR="005E2F00" w:rsidRPr="00F40C06">
        <w:rPr>
          <w:bCs/>
        </w:rPr>
        <w:t>пода</w:t>
      </w:r>
      <w:r w:rsidR="00452209">
        <w:rPr>
          <w:bCs/>
        </w:rPr>
        <w:t>чи</w:t>
      </w:r>
      <w:r w:rsidR="005E2F00" w:rsidRPr="00F40C06">
        <w:rPr>
          <w:bCs/>
        </w:rPr>
        <w:t xml:space="preserve"> заявк</w:t>
      </w:r>
      <w:r w:rsidR="00452209">
        <w:rPr>
          <w:bCs/>
        </w:rPr>
        <w:t>и</w:t>
      </w:r>
      <w:r w:rsidR="005E2F00" w:rsidRPr="00F40C06">
        <w:rPr>
          <w:bCs/>
        </w:rPr>
        <w:t xml:space="preserve"> на погашение инвестиционных паев непосредственно агенту</w:t>
      </w:r>
      <w:r w:rsidRPr="00B31C01">
        <w:t xml:space="preserve">, </w:t>
      </w:r>
      <w:r w:rsidR="0067699D" w:rsidRPr="00FF301E">
        <w:t xml:space="preserve">за исключением случая подачи заявки на погашение инвестиционных паев </w:t>
      </w:r>
      <w:r w:rsidR="0067699D" w:rsidRPr="00FF301E">
        <w:lastRenderedPageBreak/>
        <w:t>агенту в соответствии с пунктом 65.4 настоящих Правил</w:t>
      </w:r>
      <w:r w:rsidR="00E70C2D">
        <w:rPr>
          <w:sz w:val="20"/>
          <w:szCs w:val="20"/>
        </w:rPr>
        <w:t xml:space="preserve"> </w:t>
      </w:r>
      <w:r w:rsidRPr="00B31C01">
        <w:rPr>
          <w:spacing w:val="-1"/>
        </w:rPr>
        <w:t>скидка, на которую уменьшается расчетная стоимость инвестиционного пая,</w:t>
      </w:r>
      <w:r w:rsidRPr="00B31C01">
        <w:t xml:space="preserve"> составляет</w:t>
      </w:r>
      <w:r w:rsidRPr="00B31C01">
        <w:rPr>
          <w:spacing w:val="-1"/>
        </w:rPr>
        <w:t>:</w:t>
      </w:r>
      <w:r w:rsidRPr="00B31C01">
        <w:t xml:space="preserve"> </w:t>
      </w:r>
    </w:p>
    <w:p w14:paraId="5002123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2,0 (Два) процента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7A82495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1,0 (Один) процент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w:t>
      </w:r>
      <w:r w:rsidR="00C33B7F">
        <w:rPr>
          <w:sz w:val="22"/>
          <w:szCs w:val="22"/>
        </w:rPr>
        <w:t>ных паев вносится в срок больше</w:t>
      </w:r>
      <w:r w:rsidRPr="00B31C01">
        <w:rPr>
          <w:sz w:val="22"/>
          <w:szCs w:val="22"/>
        </w:rPr>
        <w:t xml:space="preserve">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C9B9E8" w14:textId="77777777" w:rsidR="00F466FC" w:rsidRDefault="00F466FC" w:rsidP="0030606C">
      <w:pPr>
        <w:spacing w:after="120"/>
        <w:jc w:val="both"/>
        <w:rPr>
          <w:sz w:val="22"/>
          <w:szCs w:val="22"/>
        </w:rPr>
      </w:pPr>
      <w:r w:rsidRPr="00F466FC">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466FC">
        <w:rPr>
          <w:sz w:val="22"/>
          <w:szCs w:val="22"/>
        </w:rPr>
        <w:t>Финанс</w:t>
      </w:r>
      <w:proofErr w:type="spellEnd"/>
      <w:r w:rsidRPr="00F466FC">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0EDB9DE" w14:textId="77777777" w:rsidR="00C55D68" w:rsidRPr="001556B8" w:rsidRDefault="00C55D68" w:rsidP="00C55D68">
      <w:pPr>
        <w:tabs>
          <w:tab w:val="left" w:pos="-1985"/>
        </w:tabs>
        <w:spacing w:after="60"/>
        <w:jc w:val="both"/>
        <w:rPr>
          <w:sz w:val="22"/>
          <w:szCs w:val="22"/>
        </w:rPr>
      </w:pPr>
      <w:r w:rsidRPr="001556B8">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1556B8">
        <w:rPr>
          <w:color w:val="000000"/>
          <w:sz w:val="22"/>
          <w:szCs w:val="22"/>
          <w:lang w:eastAsia="ru-RU"/>
        </w:rPr>
        <w:t xml:space="preserve">ООО «АЛОР +» </w:t>
      </w:r>
      <w:r w:rsidRPr="001556B8">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9DCCE0F" w14:textId="77777777" w:rsidR="0030606C" w:rsidRPr="00B31C01" w:rsidRDefault="0030606C" w:rsidP="0030606C">
      <w:pPr>
        <w:spacing w:after="120"/>
        <w:jc w:val="both"/>
        <w:rPr>
          <w:sz w:val="22"/>
          <w:szCs w:val="22"/>
        </w:rPr>
      </w:pPr>
      <w:r w:rsidRPr="00B31C01">
        <w:rPr>
          <w:sz w:val="22"/>
          <w:szCs w:val="22"/>
        </w:rPr>
        <w:t>Скидка не взимается в следующих случаях:</w:t>
      </w:r>
    </w:p>
    <w:p w14:paraId="06498BB4" w14:textId="77777777" w:rsidR="008E24AC" w:rsidRPr="008E24AC" w:rsidRDefault="008E24AC" w:rsidP="008E24AC">
      <w:pPr>
        <w:numPr>
          <w:ilvl w:val="0"/>
          <w:numId w:val="33"/>
        </w:numPr>
        <w:tabs>
          <w:tab w:val="num" w:pos="0"/>
        </w:tabs>
        <w:ind w:left="0" w:firstLine="0"/>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8E24AC">
        <w:rPr>
          <w:sz w:val="22"/>
          <w:szCs w:val="22"/>
        </w:rPr>
        <w:t>Финанс</w:t>
      </w:r>
      <w:proofErr w:type="spellEnd"/>
      <w:r w:rsidRPr="008E24AC">
        <w:rPr>
          <w:sz w:val="22"/>
          <w:szCs w:val="22"/>
        </w:rPr>
        <w:t xml:space="preserve"> (АО) и ООО «АЛОР +»</w:t>
      </w:r>
      <w:r w:rsidRPr="008E24AC">
        <w:t>;</w:t>
      </w:r>
      <w:r w:rsidRPr="008E24AC">
        <w:rPr>
          <w:sz w:val="22"/>
          <w:szCs w:val="22"/>
        </w:rPr>
        <w:t xml:space="preserve"> </w:t>
      </w:r>
    </w:p>
    <w:p w14:paraId="1413A0BC" w14:textId="77777777" w:rsidR="0030606C" w:rsidRPr="00B31C01" w:rsidRDefault="0030606C" w:rsidP="00C27811">
      <w:pPr>
        <w:pStyle w:val="21"/>
        <w:numPr>
          <w:ilvl w:val="0"/>
          <w:numId w:val="33"/>
        </w:numPr>
        <w:tabs>
          <w:tab w:val="num" w:pos="0"/>
          <w:tab w:val="num" w:pos="720"/>
        </w:tabs>
        <w:spacing w:before="0" w:after="120"/>
        <w:ind w:left="0" w:firstLine="0"/>
      </w:pPr>
      <w:r w:rsidRPr="00B31C01">
        <w:t>при погашении инвестиционных паев, права на которые учитываются в реестре владельцев инвестиционных паев на лицевом счете</w:t>
      </w:r>
      <w:r w:rsidR="00DC2C0E">
        <w:t>, открытом</w:t>
      </w:r>
      <w:r w:rsidRPr="00B31C01">
        <w:t xml:space="preserve"> номинально</w:t>
      </w:r>
      <w:r w:rsidR="00DC2C0E">
        <w:t>му</w:t>
      </w:r>
      <w:r w:rsidRPr="00B31C01">
        <w:t xml:space="preserve"> держател</w:t>
      </w:r>
      <w:r w:rsidR="00DC2C0E">
        <w:t>ю</w:t>
      </w:r>
      <w:r w:rsidRPr="00B31C01">
        <w:t xml:space="preserve">, по заявке, поданной номинальным держателем на основании соответствующего </w:t>
      </w:r>
      <w:r w:rsidR="00635C5F">
        <w:t>распоряжения</w:t>
      </w:r>
      <w:r w:rsidR="00635C5F" w:rsidRPr="00B31C01">
        <w:t xml:space="preserve"> </w:t>
      </w:r>
      <w:r w:rsidRPr="00B31C01">
        <w:t>владельца инвестиционных паев</w:t>
      </w:r>
      <w:r w:rsidR="000004EB" w:rsidRPr="000004EB">
        <w:t xml:space="preserve">, за исключением заявок, поданных управляющей компании номинальным держателем – КИТ </w:t>
      </w:r>
      <w:proofErr w:type="spellStart"/>
      <w:r w:rsidR="000004EB" w:rsidRPr="000004EB">
        <w:t>Финанс</w:t>
      </w:r>
      <w:proofErr w:type="spellEnd"/>
      <w:r w:rsidR="000004EB" w:rsidRPr="000004EB">
        <w:t xml:space="preserve"> (АО)</w:t>
      </w:r>
      <w:r w:rsidR="00C55D68">
        <w:t xml:space="preserve"> </w:t>
      </w:r>
      <w:r w:rsidR="00C55D68" w:rsidRPr="001556B8">
        <w:t>и</w:t>
      </w:r>
      <w:r w:rsidR="00C55D68" w:rsidRPr="00C55D68">
        <w:t xml:space="preserve"> </w:t>
      </w:r>
      <w:r w:rsidR="00C55D68" w:rsidRPr="001556B8">
        <w:t>ООО «АЛОР +»</w:t>
      </w:r>
      <w:r w:rsidRPr="00B31C01">
        <w:t>;</w:t>
      </w:r>
    </w:p>
    <w:p w14:paraId="2D4B1AC2" w14:textId="5F2F409C" w:rsidR="007B08FB" w:rsidRDefault="0030606C" w:rsidP="00C27811">
      <w:pPr>
        <w:numPr>
          <w:ilvl w:val="0"/>
          <w:numId w:val="33"/>
        </w:numPr>
        <w:tabs>
          <w:tab w:val="clear" w:pos="360"/>
        </w:tabs>
        <w:autoSpaceDE w:val="0"/>
        <w:autoSpaceDN w:val="0"/>
        <w:spacing w:before="60" w:after="60"/>
        <w:ind w:left="34" w:hanging="34"/>
        <w:jc w:val="both"/>
        <w:rPr>
          <w:sz w:val="22"/>
          <w:szCs w:val="22"/>
        </w:rPr>
      </w:pPr>
      <w:r w:rsidRPr="00B31C01">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7B08FB">
        <w:rPr>
          <w:sz w:val="22"/>
          <w:szCs w:val="22"/>
        </w:rPr>
        <w:t>;</w:t>
      </w:r>
    </w:p>
    <w:p w14:paraId="456E5069" w14:textId="77777777" w:rsidR="008E24AC" w:rsidRPr="008E24AC" w:rsidRDefault="008E24AC" w:rsidP="008E24AC">
      <w:pPr>
        <w:numPr>
          <w:ilvl w:val="0"/>
          <w:numId w:val="33"/>
        </w:numPr>
        <w:tabs>
          <w:tab w:val="clear" w:pos="360"/>
          <w:tab w:val="num" w:pos="720"/>
        </w:tabs>
        <w:spacing w:before="60" w:after="60"/>
        <w:ind w:left="34" w:hanging="34"/>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5009F91A" w14:textId="2EC4A37C" w:rsidR="00D56F86" w:rsidRPr="007B08FB" w:rsidRDefault="007B08FB" w:rsidP="00C27811">
      <w:pPr>
        <w:numPr>
          <w:ilvl w:val="0"/>
          <w:numId w:val="33"/>
        </w:numPr>
        <w:tabs>
          <w:tab w:val="clear" w:pos="360"/>
        </w:tabs>
        <w:autoSpaceDE w:val="0"/>
        <w:autoSpaceDN w:val="0"/>
        <w:spacing w:before="60" w:after="60"/>
        <w:ind w:left="34" w:hanging="34"/>
        <w:jc w:val="both"/>
        <w:rPr>
          <w:sz w:val="22"/>
          <w:szCs w:val="22"/>
        </w:rPr>
      </w:pPr>
      <w:r w:rsidRPr="00FF301E">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29A64C1D" w14:textId="7A6864D7" w:rsidR="00CB3708" w:rsidRPr="001F445C" w:rsidRDefault="00126C41">
      <w:pPr>
        <w:spacing w:before="60" w:after="60"/>
        <w:jc w:val="both"/>
        <w:rPr>
          <w:sz w:val="22"/>
          <w:szCs w:val="22"/>
        </w:rPr>
      </w:pPr>
      <w:r w:rsidRPr="001F445C">
        <w:rPr>
          <w:sz w:val="22"/>
          <w:szCs w:val="22"/>
        </w:rPr>
        <w:t>7</w:t>
      </w:r>
      <w:r w:rsidR="004F37EA">
        <w:rPr>
          <w:sz w:val="22"/>
          <w:szCs w:val="22"/>
        </w:rPr>
        <w:t>6</w:t>
      </w:r>
      <w:r w:rsidR="004B484F" w:rsidRPr="001F445C">
        <w:rPr>
          <w:sz w:val="22"/>
          <w:szCs w:val="22"/>
        </w:rPr>
        <w:t xml:space="preserve">. Выплата денежной компенсации при погашении инвестиционных паев </w:t>
      </w:r>
      <w:r w:rsidR="004F2203">
        <w:rPr>
          <w:sz w:val="22"/>
          <w:szCs w:val="22"/>
        </w:rPr>
        <w:t xml:space="preserve">фонда </w:t>
      </w:r>
      <w:r w:rsidR="004B484F" w:rsidRPr="001F445C">
        <w:rPr>
          <w:sz w:val="22"/>
          <w:szCs w:val="22"/>
        </w:rPr>
        <w:t xml:space="preserve">осуществляется за счет </w:t>
      </w:r>
      <w:r w:rsidR="00CB3708" w:rsidRPr="001F445C">
        <w:rPr>
          <w:sz w:val="22"/>
          <w:szCs w:val="22"/>
        </w:rPr>
        <w:t>денежных средств, составляющих фонд.</w:t>
      </w:r>
    </w:p>
    <w:p w14:paraId="6BC2BD10" w14:textId="6AA12EE9" w:rsidR="00941C74" w:rsidRPr="001F445C" w:rsidRDefault="004B484F">
      <w:pPr>
        <w:spacing w:before="60" w:after="60"/>
        <w:jc w:val="both"/>
        <w:rPr>
          <w:sz w:val="22"/>
          <w:szCs w:val="22"/>
        </w:rPr>
      </w:pPr>
      <w:r w:rsidRPr="001F445C">
        <w:rPr>
          <w:sz w:val="22"/>
          <w:szCs w:val="22"/>
        </w:rPr>
        <w:t xml:space="preserve">В случае недостаточности </w:t>
      </w:r>
      <w:r w:rsidR="00561E9B" w:rsidRPr="001F445C">
        <w:rPr>
          <w:sz w:val="22"/>
          <w:szCs w:val="22"/>
        </w:rPr>
        <w:t xml:space="preserve">указанных </w:t>
      </w:r>
      <w:r w:rsidRPr="001F445C">
        <w:rPr>
          <w:sz w:val="22"/>
          <w:szCs w:val="22"/>
        </w:rPr>
        <w:t>денежных средств для выплаты денежной компенсации,</w:t>
      </w:r>
      <w:r w:rsidR="00AE34BF" w:rsidRPr="00AE34BF">
        <w:rPr>
          <w:sz w:val="22"/>
          <w:szCs w:val="22"/>
        </w:rPr>
        <w:t xml:space="preserve"> </w:t>
      </w:r>
      <w:r w:rsidR="00AE34BF">
        <w:rPr>
          <w:sz w:val="22"/>
          <w:szCs w:val="22"/>
        </w:rPr>
        <w:t>в связи с погашением инвестиционных паев</w:t>
      </w:r>
      <w:r w:rsidRPr="001F445C">
        <w:rPr>
          <w:sz w:val="22"/>
          <w:szCs w:val="22"/>
        </w:rPr>
        <w:t xml:space="preserve"> </w:t>
      </w:r>
      <w:r w:rsidR="00561E9B" w:rsidRPr="001F445C">
        <w:rPr>
          <w:sz w:val="22"/>
          <w:szCs w:val="22"/>
        </w:rPr>
        <w:t>у</w:t>
      </w:r>
      <w:r w:rsidRPr="001F445C">
        <w:rPr>
          <w:sz w:val="22"/>
          <w:szCs w:val="22"/>
        </w:rPr>
        <w:t xml:space="preserve">правляющая компания вправе использовать собственные </w:t>
      </w:r>
      <w:r w:rsidR="0077308F" w:rsidRPr="001F445C">
        <w:rPr>
          <w:sz w:val="22"/>
          <w:szCs w:val="22"/>
        </w:rPr>
        <w:t xml:space="preserve">денежные </w:t>
      </w:r>
      <w:r w:rsidRPr="001F445C">
        <w:rPr>
          <w:sz w:val="22"/>
          <w:szCs w:val="22"/>
        </w:rPr>
        <w:t>средства</w:t>
      </w:r>
      <w:r w:rsidR="00941C74" w:rsidRPr="001F445C">
        <w:rPr>
          <w:sz w:val="22"/>
          <w:szCs w:val="22"/>
        </w:rPr>
        <w:t>.</w:t>
      </w:r>
      <w:r w:rsidRPr="001F445C">
        <w:rPr>
          <w:sz w:val="22"/>
          <w:szCs w:val="22"/>
        </w:rPr>
        <w:t xml:space="preserve"> </w:t>
      </w:r>
    </w:p>
    <w:p w14:paraId="28DC086C" w14:textId="1E3F7FC3" w:rsidR="00AE34BF" w:rsidRDefault="00015EA8" w:rsidP="00E54AD8">
      <w:pPr>
        <w:spacing w:before="60" w:after="60"/>
        <w:jc w:val="both"/>
        <w:rPr>
          <w:sz w:val="22"/>
          <w:szCs w:val="22"/>
        </w:rPr>
      </w:pPr>
      <w:r>
        <w:rPr>
          <w:sz w:val="22"/>
          <w:szCs w:val="22"/>
        </w:rPr>
        <w:t>7</w:t>
      </w:r>
      <w:r w:rsidR="004F37EA">
        <w:rPr>
          <w:sz w:val="22"/>
          <w:szCs w:val="22"/>
        </w:rPr>
        <w:t>7</w:t>
      </w:r>
      <w:r w:rsidR="004B484F" w:rsidRPr="001F445C">
        <w:rPr>
          <w:sz w:val="22"/>
          <w:szCs w:val="22"/>
        </w:rPr>
        <w:t>. </w:t>
      </w:r>
      <w:bookmarkStart w:id="7" w:name="OLE_LINK17"/>
      <w:bookmarkStart w:id="8" w:name="OLE_LINK18"/>
      <w:r w:rsidR="00E54AD8" w:rsidRPr="001F445C">
        <w:rPr>
          <w:sz w:val="22"/>
          <w:szCs w:val="22"/>
        </w:rPr>
        <w:t xml:space="preserve">Выплата денежной компенсации </w:t>
      </w:r>
      <w:r w:rsidR="00AE34BF" w:rsidRPr="00E0162A">
        <w:rPr>
          <w:sz w:val="22"/>
          <w:szCs w:val="22"/>
        </w:rPr>
        <w:t xml:space="preserve">в связи с погашением инвестиционных паев перечисляется </w:t>
      </w:r>
      <w:r w:rsidR="00AE34BF">
        <w:rPr>
          <w:sz w:val="22"/>
          <w:szCs w:val="22"/>
        </w:rPr>
        <w:t>на один из следующих счетов:</w:t>
      </w:r>
    </w:p>
    <w:p w14:paraId="1C3BE995" w14:textId="533B4A4F" w:rsidR="00E54AD8" w:rsidRPr="001F445C" w:rsidRDefault="004F37EA" w:rsidP="00F25093">
      <w:pPr>
        <w:spacing w:before="60" w:after="60"/>
        <w:ind w:firstLine="720"/>
        <w:jc w:val="both"/>
        <w:rPr>
          <w:sz w:val="22"/>
          <w:szCs w:val="22"/>
        </w:rPr>
      </w:pPr>
      <w:r>
        <w:rPr>
          <w:sz w:val="22"/>
          <w:szCs w:val="22"/>
        </w:rPr>
        <w:t xml:space="preserve">77.1. </w:t>
      </w:r>
      <w:r w:rsidR="00E54AD8" w:rsidRPr="001F445C">
        <w:rPr>
          <w:sz w:val="22"/>
          <w:szCs w:val="22"/>
        </w:rPr>
        <w:t>на банковский счет лица, которому были погашены инвестиционные паи.</w:t>
      </w:r>
    </w:p>
    <w:p w14:paraId="688B13F9" w14:textId="77777777" w:rsidR="00F96864" w:rsidRDefault="004F37EA" w:rsidP="00F25093">
      <w:pPr>
        <w:spacing w:before="60" w:after="60"/>
        <w:ind w:firstLine="720"/>
        <w:jc w:val="both"/>
        <w:rPr>
          <w:sz w:val="22"/>
          <w:szCs w:val="22"/>
        </w:rPr>
      </w:pPr>
      <w:r>
        <w:rPr>
          <w:sz w:val="22"/>
          <w:szCs w:val="22"/>
        </w:rPr>
        <w:t xml:space="preserve">77.2. </w:t>
      </w:r>
      <w:r w:rsidR="008D2246" w:rsidRPr="001F445C">
        <w:rPr>
          <w:sz w:val="22"/>
          <w:szCs w:val="22"/>
        </w:rPr>
        <w:t>на специальный депозитарный счет номинального держателя</w:t>
      </w:r>
      <w:r w:rsidR="009E4C6E" w:rsidRPr="009E4C6E">
        <w:rPr>
          <w:sz w:val="22"/>
          <w:szCs w:val="22"/>
        </w:rPr>
        <w:t xml:space="preserve"> </w:t>
      </w:r>
      <w:r w:rsidR="009E4C6E">
        <w:rPr>
          <w:sz w:val="22"/>
          <w:szCs w:val="22"/>
        </w:rPr>
        <w:t>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96864">
        <w:rPr>
          <w:sz w:val="22"/>
          <w:szCs w:val="22"/>
        </w:rPr>
        <w:t>;</w:t>
      </w:r>
    </w:p>
    <w:p w14:paraId="573914A9" w14:textId="77777777" w:rsidR="00C7725A" w:rsidRDefault="00F96864" w:rsidP="00F25093">
      <w:pPr>
        <w:spacing w:before="60" w:after="60"/>
        <w:ind w:firstLine="720"/>
        <w:jc w:val="both"/>
        <w:rPr>
          <w:sz w:val="22"/>
          <w:szCs w:val="22"/>
        </w:rPr>
      </w:pPr>
      <w:r>
        <w:rPr>
          <w:sz w:val="22"/>
          <w:szCs w:val="22"/>
        </w:rPr>
        <w:lastRenderedPageBreak/>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C7725A">
        <w:rPr>
          <w:sz w:val="22"/>
          <w:szCs w:val="22"/>
        </w:rPr>
        <w:t>;</w:t>
      </w:r>
    </w:p>
    <w:p w14:paraId="417CC482" w14:textId="48C08C69" w:rsidR="009E4C6E" w:rsidRPr="00C7725A" w:rsidRDefault="00C7725A" w:rsidP="00F25093">
      <w:pPr>
        <w:spacing w:before="60" w:after="60"/>
        <w:ind w:firstLine="720"/>
        <w:jc w:val="both"/>
        <w:rPr>
          <w:sz w:val="22"/>
          <w:szCs w:val="22"/>
        </w:rPr>
      </w:pPr>
      <w:r>
        <w:rPr>
          <w:sz w:val="22"/>
          <w:szCs w:val="22"/>
        </w:rPr>
        <w:t>77.4.</w:t>
      </w:r>
      <w:r w:rsidRPr="00C7725A">
        <w:rPr>
          <w:b/>
          <w:sz w:val="22"/>
          <w:szCs w:val="22"/>
        </w:rPr>
        <w:t xml:space="preserve"> </w:t>
      </w:r>
      <w:r w:rsidRPr="00FF301E">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bookmarkEnd w:id="7"/>
    <w:bookmarkEnd w:id="8"/>
    <w:p w14:paraId="048974B3" w14:textId="4409D9FA" w:rsidR="004B484F" w:rsidRDefault="004F37EA" w:rsidP="00F73DEC">
      <w:pPr>
        <w:spacing w:before="60" w:after="60"/>
        <w:jc w:val="both"/>
        <w:rPr>
          <w:sz w:val="22"/>
          <w:szCs w:val="22"/>
        </w:rPr>
      </w:pPr>
      <w:r>
        <w:rPr>
          <w:sz w:val="22"/>
          <w:szCs w:val="22"/>
        </w:rPr>
        <w:t>78</w:t>
      </w:r>
      <w:r w:rsidR="005A634A" w:rsidRPr="001F445C">
        <w:rPr>
          <w:sz w:val="22"/>
          <w:szCs w:val="22"/>
        </w:rPr>
        <w:t xml:space="preserve">. </w:t>
      </w:r>
      <w:r w:rsidR="004B484F" w:rsidRPr="001F445C">
        <w:rPr>
          <w:sz w:val="22"/>
          <w:szCs w:val="22"/>
        </w:rPr>
        <w:t xml:space="preserve">Выплата денежной компенсации осуществляется </w:t>
      </w:r>
      <w:r w:rsidR="00F73DEC" w:rsidRPr="001F445C">
        <w:rPr>
          <w:sz w:val="22"/>
          <w:szCs w:val="22"/>
        </w:rPr>
        <w:t xml:space="preserve">в </w:t>
      </w:r>
      <w:r w:rsidR="00CC05B9" w:rsidRPr="001F445C">
        <w:rPr>
          <w:sz w:val="22"/>
          <w:szCs w:val="22"/>
        </w:rPr>
        <w:t xml:space="preserve">течение </w:t>
      </w:r>
      <w:r w:rsidR="00F73DEC" w:rsidRPr="001F445C">
        <w:rPr>
          <w:sz w:val="22"/>
          <w:szCs w:val="22"/>
        </w:rPr>
        <w:t>10 (Десяти) рабочих дней со дня погашения инвестиционных паев</w:t>
      </w:r>
      <w:r w:rsidR="004B484F" w:rsidRPr="001F445C">
        <w:rPr>
          <w:sz w:val="22"/>
          <w:szCs w:val="22"/>
        </w:rPr>
        <w:t xml:space="preserve">, </w:t>
      </w:r>
      <w:r w:rsidR="00F73DEC" w:rsidRPr="001F445C">
        <w:rPr>
          <w:sz w:val="22"/>
          <w:szCs w:val="22"/>
        </w:rPr>
        <w:t>за исключением случаев погашения инвестиционных паев при прекращении фонда.</w:t>
      </w:r>
    </w:p>
    <w:p w14:paraId="284EA350" w14:textId="77777777" w:rsidR="00D62589" w:rsidRPr="001F445C" w:rsidRDefault="00D62589" w:rsidP="00F73DEC">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6BDBF4F3" w14:textId="1967C892" w:rsidR="00372CC6" w:rsidRPr="001F445C" w:rsidRDefault="004F37EA" w:rsidP="005F48A3">
      <w:pPr>
        <w:spacing w:before="60" w:after="60"/>
        <w:jc w:val="both"/>
        <w:rPr>
          <w:sz w:val="22"/>
          <w:szCs w:val="22"/>
        </w:rPr>
      </w:pPr>
      <w:r>
        <w:rPr>
          <w:sz w:val="22"/>
          <w:szCs w:val="22"/>
        </w:rPr>
        <w:t>79</w:t>
      </w:r>
      <w:r w:rsidR="007C66F2">
        <w:rPr>
          <w:sz w:val="22"/>
          <w:szCs w:val="22"/>
        </w:rPr>
        <w:t>.</w:t>
      </w:r>
      <w:r w:rsidR="004B484F" w:rsidRPr="001F445C">
        <w:rPr>
          <w:sz w:val="22"/>
          <w:szCs w:val="22"/>
        </w:rPr>
        <w:t xml:space="preserve"> </w:t>
      </w:r>
      <w:r w:rsidR="009173DA">
        <w:rPr>
          <w:sz w:val="22"/>
          <w:szCs w:val="22"/>
        </w:rPr>
        <w:t>В</w:t>
      </w:r>
      <w:r w:rsidR="004B484F" w:rsidRPr="001F445C">
        <w:rPr>
          <w:sz w:val="22"/>
          <w:szCs w:val="22"/>
        </w:rPr>
        <w:t>ыплат</w:t>
      </w:r>
      <w:r w:rsidR="007C66F2">
        <w:rPr>
          <w:sz w:val="22"/>
          <w:szCs w:val="22"/>
        </w:rPr>
        <w:t>а</w:t>
      </w:r>
      <w:r w:rsidR="004B484F" w:rsidRPr="001F445C">
        <w:rPr>
          <w:sz w:val="22"/>
          <w:szCs w:val="22"/>
        </w:rPr>
        <w:t xml:space="preserve"> денежной компенсации </w:t>
      </w:r>
      <w:r w:rsidR="009173DA" w:rsidRPr="00E0162A">
        <w:rPr>
          <w:sz w:val="22"/>
          <w:szCs w:val="22"/>
        </w:rPr>
        <w:t>в связи с погашением инвестиционных паев</w:t>
      </w:r>
      <w:r w:rsidR="009173DA" w:rsidRPr="00177E74">
        <w:rPr>
          <w:sz w:val="22"/>
          <w:szCs w:val="22"/>
        </w:rPr>
        <w:t xml:space="preserve"> </w:t>
      </w:r>
      <w:r w:rsidR="004B484F" w:rsidRPr="001F445C">
        <w:rPr>
          <w:sz w:val="22"/>
          <w:szCs w:val="22"/>
        </w:rPr>
        <w:t xml:space="preserve">считается </w:t>
      </w:r>
      <w:r w:rsidR="009173DA">
        <w:rPr>
          <w:sz w:val="22"/>
          <w:szCs w:val="22"/>
        </w:rPr>
        <w:t>осуще</w:t>
      </w:r>
      <w:r w:rsidR="00F25093">
        <w:rPr>
          <w:sz w:val="22"/>
          <w:szCs w:val="22"/>
        </w:rPr>
        <w:t>ствленной управляющей компанией</w:t>
      </w:r>
      <w:r w:rsidR="004B484F" w:rsidRPr="001F445C">
        <w:rPr>
          <w:sz w:val="22"/>
          <w:szCs w:val="22"/>
        </w:rPr>
        <w:t xml:space="preserve"> со дня</w:t>
      </w:r>
      <w:r w:rsidR="00372CC6" w:rsidRPr="001F445C">
        <w:rPr>
          <w:sz w:val="22"/>
          <w:szCs w:val="22"/>
        </w:rPr>
        <w:t xml:space="preserve"> </w:t>
      </w:r>
      <w:r w:rsidR="004B484F" w:rsidRPr="001F445C">
        <w:rPr>
          <w:sz w:val="22"/>
          <w:szCs w:val="22"/>
        </w:rPr>
        <w:t>списания с</w:t>
      </w:r>
      <w:r w:rsidR="00372CC6" w:rsidRPr="001F445C">
        <w:rPr>
          <w:sz w:val="22"/>
          <w:szCs w:val="22"/>
        </w:rPr>
        <w:t>уммы денежных средств</w:t>
      </w:r>
      <w:r w:rsidR="009173DA">
        <w:rPr>
          <w:sz w:val="22"/>
          <w:szCs w:val="22"/>
        </w:rPr>
        <w:t>,</w:t>
      </w:r>
      <w:r w:rsidR="00372CC6" w:rsidRPr="001F445C">
        <w:rPr>
          <w:sz w:val="22"/>
          <w:szCs w:val="22"/>
        </w:rPr>
        <w:t xml:space="preserve"> </w:t>
      </w:r>
      <w:r w:rsidR="009173DA">
        <w:rPr>
          <w:sz w:val="22"/>
          <w:szCs w:val="22"/>
        </w:rPr>
        <w:t>подлежащей выплате в связи с погашением инвестиционных паев,</w:t>
      </w:r>
      <w:r w:rsidR="009173DA" w:rsidRPr="001F445C">
        <w:rPr>
          <w:sz w:val="22"/>
          <w:szCs w:val="22"/>
        </w:rPr>
        <w:t xml:space="preserve"> </w:t>
      </w:r>
      <w:r w:rsidR="00372CC6" w:rsidRPr="001F445C">
        <w:rPr>
          <w:sz w:val="22"/>
          <w:szCs w:val="22"/>
        </w:rPr>
        <w:t>с банковского счета, открытого для расчетов по операциям, связанным с доверительным управлением фондом</w:t>
      </w:r>
      <w:r w:rsidR="005F48A3" w:rsidRPr="001F445C">
        <w:rPr>
          <w:sz w:val="22"/>
          <w:szCs w:val="22"/>
        </w:rPr>
        <w:t>.</w:t>
      </w:r>
    </w:p>
    <w:p w14:paraId="7050F3A7" w14:textId="77777777" w:rsidR="00D07040" w:rsidRDefault="00D07040">
      <w:pPr>
        <w:spacing w:before="60" w:after="60"/>
        <w:jc w:val="both"/>
        <w:rPr>
          <w:sz w:val="22"/>
          <w:szCs w:val="22"/>
        </w:rPr>
      </w:pPr>
    </w:p>
    <w:p w14:paraId="6CA044BA" w14:textId="1185FB01"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3A06ED">
        <w:rPr>
          <w:b/>
          <w:sz w:val="22"/>
          <w:szCs w:val="22"/>
          <w:lang w:eastAsia="ru-RU"/>
        </w:rPr>
        <w:t>по</w:t>
      </w:r>
      <w:r w:rsidR="003A06ED" w:rsidRPr="003F3043">
        <w:rPr>
          <w:b/>
          <w:sz w:val="22"/>
          <w:szCs w:val="22"/>
          <w:lang w:eastAsia="ru-RU"/>
        </w:rPr>
        <w:t xml:space="preserve"> </w:t>
      </w:r>
      <w:r w:rsidRPr="003F3043">
        <w:rPr>
          <w:b/>
          <w:sz w:val="22"/>
          <w:szCs w:val="22"/>
          <w:lang w:eastAsia="ru-RU"/>
        </w:rPr>
        <w:t>решени</w:t>
      </w:r>
      <w:r w:rsidR="003A06ED">
        <w:rPr>
          <w:b/>
          <w:sz w:val="22"/>
          <w:szCs w:val="22"/>
          <w:lang w:eastAsia="ru-RU"/>
        </w:rPr>
        <w:t>ю</w:t>
      </w:r>
    </w:p>
    <w:p w14:paraId="5B798589" w14:textId="77777777"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0DD09FB" w14:textId="4D231DC1" w:rsidR="00D62589" w:rsidRDefault="00D62589" w:rsidP="00F25093">
      <w:pPr>
        <w:autoSpaceDE w:val="0"/>
        <w:autoSpaceDN w:val="0"/>
        <w:adjustRightInd w:val="0"/>
        <w:jc w:val="both"/>
        <w:rPr>
          <w:sz w:val="22"/>
          <w:szCs w:val="22"/>
          <w:lang w:eastAsia="ru-RU"/>
        </w:rPr>
      </w:pPr>
      <w:bookmarkStart w:id="9" w:name="Par6"/>
      <w:bookmarkEnd w:id="9"/>
      <w:r>
        <w:rPr>
          <w:sz w:val="22"/>
          <w:szCs w:val="22"/>
          <w:lang w:eastAsia="ru-RU"/>
        </w:rPr>
        <w:t>8</w:t>
      </w:r>
      <w:r w:rsidR="004F37EA">
        <w:rPr>
          <w:sz w:val="22"/>
          <w:szCs w:val="22"/>
          <w:lang w:eastAsia="ru-RU"/>
        </w:rPr>
        <w:t>0</w:t>
      </w:r>
      <w:r>
        <w:rPr>
          <w:sz w:val="22"/>
          <w:szCs w:val="22"/>
          <w:lang w:eastAsia="ru-RU"/>
        </w:rPr>
        <w:t xml:space="preserve">. Обмен инвестиционных паев </w:t>
      </w:r>
      <w:r w:rsidR="003A06ED">
        <w:rPr>
          <w:sz w:val="22"/>
          <w:szCs w:val="22"/>
          <w:lang w:eastAsia="ru-RU"/>
        </w:rPr>
        <w:t>по</w:t>
      </w:r>
      <w:r>
        <w:rPr>
          <w:sz w:val="22"/>
          <w:szCs w:val="22"/>
          <w:lang w:eastAsia="ru-RU"/>
        </w:rPr>
        <w:t xml:space="preserve"> решени</w:t>
      </w:r>
      <w:r w:rsidR="003A06ED">
        <w:rPr>
          <w:sz w:val="22"/>
          <w:szCs w:val="22"/>
          <w:lang w:eastAsia="ru-RU"/>
        </w:rPr>
        <w:t>ю</w:t>
      </w:r>
      <w:r>
        <w:rPr>
          <w:sz w:val="22"/>
          <w:szCs w:val="22"/>
          <w:lang w:eastAsia="ru-RU"/>
        </w:rPr>
        <w:t xml:space="preserve"> управляющей компании осуществляется </w:t>
      </w:r>
      <w:r w:rsidR="003A06ED" w:rsidRPr="00E0162A">
        <w:rPr>
          <w:sz w:val="22"/>
          <w:szCs w:val="22"/>
        </w:rPr>
        <w:t>путем конвертации инвестиционных паев в инвестиционные паи фонда, к которому осуществляется присоединение,</w:t>
      </w:r>
      <w:r w:rsidR="003A06ED">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2AD4B1D6" w14:textId="4FDE128C"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420A9">
        <w:rPr>
          <w:sz w:val="22"/>
          <w:szCs w:val="22"/>
          <w:lang w:eastAsia="ru-RU"/>
        </w:rPr>
        <w:t>законодательством Российской Федерации об инвестиционных фондах</w:t>
      </w:r>
      <w:r w:rsidR="00FF2427" w:rsidRPr="00BA3AE7">
        <w:rPr>
          <w:sz w:val="22"/>
          <w:szCs w:val="22"/>
          <w:lang w:eastAsia="ru-RU"/>
        </w:rPr>
        <w:t xml:space="preserve"> </w:t>
      </w:r>
      <w:r>
        <w:rPr>
          <w:sz w:val="22"/>
          <w:szCs w:val="22"/>
          <w:lang w:eastAsia="ru-RU"/>
        </w:rPr>
        <w:t>или решением суда.</w:t>
      </w:r>
    </w:p>
    <w:p w14:paraId="3CB71571" w14:textId="65E18D93"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FC6233">
        <w:rPr>
          <w:sz w:val="22"/>
          <w:szCs w:val="22"/>
          <w:lang w:eastAsia="ru-RU"/>
        </w:rPr>
        <w:t xml:space="preserve"> законодательством Российской Федерации об инвестиционных фондах </w:t>
      </w:r>
      <w:r>
        <w:rPr>
          <w:sz w:val="22"/>
          <w:szCs w:val="22"/>
          <w:lang w:eastAsia="ru-RU"/>
        </w:rPr>
        <w:t>или решением суда.</w:t>
      </w:r>
    </w:p>
    <w:p w14:paraId="56BE5A74" w14:textId="19012B2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6" w:history="1">
        <w:r w:rsidR="00FF2427" w:rsidRPr="00F25093">
          <w:rPr>
            <w:sz w:val="22"/>
            <w:szCs w:val="22"/>
            <w:lang w:eastAsia="ru-RU"/>
          </w:rPr>
          <w:t>пунктом 11</w:t>
        </w:r>
      </w:hyperlink>
      <w:r w:rsidR="004F37EA" w:rsidRPr="00F25093">
        <w:rPr>
          <w:sz w:val="22"/>
          <w:szCs w:val="22"/>
          <w:lang w:eastAsia="ru-RU"/>
        </w:rPr>
        <w:t>1</w:t>
      </w:r>
      <w:r w:rsidRPr="00BD658F">
        <w:rPr>
          <w:sz w:val="22"/>
          <w:szCs w:val="22"/>
          <w:lang w:eastAsia="ru-RU"/>
        </w:rPr>
        <w:t xml:space="preserve"> настоящих Правил.</w:t>
      </w:r>
    </w:p>
    <w:p w14:paraId="5FA0FC24" w14:textId="0BC36768" w:rsidR="00D62589" w:rsidRPr="00BD658F" w:rsidRDefault="00D62589" w:rsidP="00F25093">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904E3D">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1404C735" w14:textId="77777777" w:rsidR="00053E60" w:rsidRPr="00053E60" w:rsidRDefault="00D62589" w:rsidP="00053E60">
      <w:pPr>
        <w:autoSpaceDE w:val="0"/>
        <w:autoSpaceDN w:val="0"/>
        <w:adjustRightInd w:val="0"/>
        <w:jc w:val="both"/>
        <w:rPr>
          <w:sz w:val="22"/>
          <w:szCs w:val="22"/>
          <w:lang w:eastAsia="ru-RU"/>
        </w:rPr>
      </w:pPr>
      <w:bookmarkStart w:id="10" w:name="Par11"/>
      <w:bookmarkEnd w:id="10"/>
      <w:r w:rsidRPr="00BD658F">
        <w:rPr>
          <w:sz w:val="22"/>
          <w:szCs w:val="22"/>
          <w:lang w:eastAsia="ru-RU"/>
        </w:rPr>
        <w:t>8</w:t>
      </w:r>
      <w:r w:rsidR="004F37EA">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4F37EA">
        <w:rPr>
          <w:sz w:val="22"/>
          <w:szCs w:val="22"/>
          <w:lang w:eastAsia="ru-RU"/>
        </w:rPr>
        <w:t>0</w:t>
      </w:r>
      <w:r w:rsidRPr="00BD658F">
        <w:rPr>
          <w:sz w:val="22"/>
          <w:szCs w:val="22"/>
          <w:lang w:eastAsia="ru-RU"/>
        </w:rPr>
        <w:t xml:space="preserve"> настоящих Правил.</w:t>
      </w:r>
      <w:r w:rsidR="00053E60">
        <w:rPr>
          <w:sz w:val="22"/>
          <w:szCs w:val="22"/>
          <w:lang w:eastAsia="ru-RU"/>
        </w:rPr>
        <w:t xml:space="preserve"> </w:t>
      </w:r>
      <w:r w:rsidR="00053E60" w:rsidRPr="00053E60">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A22E349" w14:textId="51179900" w:rsidR="00D62589" w:rsidRPr="00BD658F" w:rsidRDefault="00D62589" w:rsidP="00F25093">
      <w:pPr>
        <w:autoSpaceDE w:val="0"/>
        <w:autoSpaceDN w:val="0"/>
        <w:adjustRightInd w:val="0"/>
        <w:jc w:val="both"/>
        <w:rPr>
          <w:sz w:val="22"/>
          <w:szCs w:val="22"/>
          <w:lang w:eastAsia="ru-RU"/>
        </w:rPr>
      </w:pPr>
      <w:bookmarkStart w:id="11" w:name="Par12"/>
      <w:bookmarkEnd w:id="11"/>
      <w:r w:rsidRPr="00BD658F">
        <w:rPr>
          <w:sz w:val="22"/>
          <w:szCs w:val="22"/>
          <w:lang w:eastAsia="ru-RU"/>
        </w:rPr>
        <w:t>8</w:t>
      </w:r>
      <w:r w:rsidR="004F37EA">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47762FD3" w14:textId="1EFDB16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70183D">
        <w:rPr>
          <w:sz w:val="22"/>
          <w:szCs w:val="22"/>
          <w:lang w:eastAsia="ru-RU"/>
        </w:rPr>
        <w:t xml:space="preserve">законодательством Российской Федерации об инвестиционных фондах </w:t>
      </w:r>
      <w:r w:rsidRPr="00BD658F">
        <w:rPr>
          <w:sz w:val="22"/>
          <w:szCs w:val="22"/>
          <w:lang w:eastAsia="ru-RU"/>
        </w:rPr>
        <w:t xml:space="preserve">или решением суда, управляющая компания не вправе объединять имущество фонда с имуществом фонда, к которому осуществляется присоединение, до </w:t>
      </w:r>
      <w:r w:rsidRPr="00BD658F">
        <w:rPr>
          <w:sz w:val="22"/>
          <w:szCs w:val="22"/>
          <w:lang w:eastAsia="ru-RU"/>
        </w:rPr>
        <w:lastRenderedPageBreak/>
        <w:t>дня снятия указанного ограничения. При этом течение указанного срока приостанавливается до дня снятия такого ограничения.</w:t>
      </w:r>
    </w:p>
    <w:p w14:paraId="1C15965C"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0335FFB2" w14:textId="27160B8D"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4F37EA">
        <w:rPr>
          <w:sz w:val="22"/>
          <w:szCs w:val="22"/>
          <w:lang w:eastAsia="ru-RU"/>
        </w:rPr>
        <w:t>3</w:t>
      </w:r>
      <w:r w:rsidRPr="00BD658F">
        <w:rPr>
          <w:sz w:val="22"/>
          <w:szCs w:val="22"/>
          <w:lang w:eastAsia="ru-RU"/>
        </w:rPr>
        <w:t xml:space="preserve"> настоящих Правил, </w:t>
      </w:r>
      <w:r w:rsidR="0070183D">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499F12F3" w14:textId="77777777" w:rsidR="0070183D" w:rsidRPr="003E6BA4" w:rsidRDefault="0070183D" w:rsidP="0070183D">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8E4F612"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9E0EE49" w14:textId="2E4BAF68" w:rsidR="00D62589" w:rsidRDefault="00D62589" w:rsidP="009C4CB7">
      <w:pPr>
        <w:autoSpaceDE w:val="0"/>
        <w:autoSpaceDN w:val="0"/>
        <w:adjustRightInd w:val="0"/>
        <w:jc w:val="both"/>
        <w:rPr>
          <w:sz w:val="22"/>
          <w:szCs w:val="22"/>
          <w:lang w:eastAsia="ru-RU"/>
        </w:rPr>
      </w:pPr>
      <w:bookmarkStart w:id="12" w:name="Par25"/>
      <w:bookmarkEnd w:id="12"/>
      <w:r>
        <w:rPr>
          <w:sz w:val="22"/>
          <w:szCs w:val="22"/>
          <w:lang w:eastAsia="ru-RU"/>
        </w:rPr>
        <w:t>8</w:t>
      </w:r>
      <w:r w:rsidR="004F37EA">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727CD">
        <w:rPr>
          <w:sz w:val="22"/>
          <w:szCs w:val="22"/>
          <w:lang w:eastAsia="ru-RU"/>
        </w:rPr>
        <w:t>ого</w:t>
      </w:r>
      <w:r>
        <w:rPr>
          <w:sz w:val="22"/>
          <w:szCs w:val="22"/>
          <w:lang w:eastAsia="ru-RU"/>
        </w:rPr>
        <w:t xml:space="preserve"> фонд</w:t>
      </w:r>
      <w:r w:rsidR="007727CD">
        <w:rPr>
          <w:sz w:val="22"/>
          <w:szCs w:val="22"/>
          <w:lang w:eastAsia="ru-RU"/>
        </w:rPr>
        <w:t>а</w:t>
      </w:r>
      <w:r>
        <w:rPr>
          <w:sz w:val="22"/>
          <w:szCs w:val="22"/>
          <w:lang w:eastAsia="ru-RU"/>
        </w:rPr>
        <w:t>).</w:t>
      </w:r>
    </w:p>
    <w:p w14:paraId="15220B89"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56215644" w14:textId="305914E8"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7727CD" w:rsidRPr="00E0162A">
        <w:rPr>
          <w:sz w:val="22"/>
          <w:szCs w:val="22"/>
        </w:rPr>
        <w:t>законодательством Российской Федерации об инвестиционных фондах</w:t>
      </w:r>
      <w:r w:rsidR="007727CD">
        <w:rPr>
          <w:sz w:val="22"/>
          <w:szCs w:val="22"/>
          <w:lang w:eastAsia="ru-RU"/>
        </w:rPr>
        <w:t xml:space="preserve"> </w:t>
      </w:r>
      <w:r>
        <w:rPr>
          <w:sz w:val="22"/>
          <w:szCs w:val="22"/>
          <w:lang w:eastAsia="ru-RU"/>
        </w:rPr>
        <w:t xml:space="preserve"> или решением суда.</w:t>
      </w:r>
    </w:p>
    <w:p w14:paraId="57F76431" w14:textId="6483CDB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7" w:history="1">
        <w:r w:rsidRPr="00BD658F">
          <w:rPr>
            <w:sz w:val="22"/>
            <w:szCs w:val="22"/>
            <w:lang w:eastAsia="ru-RU"/>
          </w:rPr>
          <w:t>пунктом 11</w:t>
        </w:r>
      </w:hyperlink>
      <w:r w:rsidR="004F37EA">
        <w:rPr>
          <w:sz w:val="22"/>
          <w:szCs w:val="22"/>
          <w:lang w:eastAsia="ru-RU"/>
        </w:rPr>
        <w:t>1</w:t>
      </w:r>
      <w:r w:rsidRPr="00BD658F">
        <w:rPr>
          <w:sz w:val="22"/>
          <w:szCs w:val="22"/>
          <w:lang w:eastAsia="ru-RU"/>
        </w:rPr>
        <w:t xml:space="preserve"> настоящих Правил.</w:t>
      </w:r>
    </w:p>
    <w:p w14:paraId="48CB7E72" w14:textId="2F78B41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41BEC2AA"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E3ED923" w14:textId="268D8F7A"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E56FD">
        <w:rPr>
          <w:sz w:val="22"/>
          <w:szCs w:val="22"/>
          <w:lang w:eastAsia="ru-RU"/>
        </w:rPr>
        <w:t xml:space="preserve"> </w:t>
      </w:r>
      <w:r w:rsidR="003E56FD"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4F37EA">
        <w:rPr>
          <w:sz w:val="22"/>
          <w:szCs w:val="22"/>
          <w:lang w:eastAsia="ru-RU"/>
        </w:rPr>
        <w:t>5</w:t>
      </w:r>
      <w:r w:rsidRPr="00BD658F">
        <w:rPr>
          <w:sz w:val="22"/>
          <w:szCs w:val="22"/>
          <w:lang w:eastAsia="ru-RU"/>
        </w:rPr>
        <w:t xml:space="preserve"> настоящих Правил</w:t>
      </w:r>
      <w:r>
        <w:rPr>
          <w:sz w:val="22"/>
          <w:szCs w:val="22"/>
          <w:lang w:eastAsia="ru-RU"/>
        </w:rPr>
        <w:t>.</w:t>
      </w:r>
    </w:p>
    <w:p w14:paraId="1FC615B0" w14:textId="77777777" w:rsidR="008417D8" w:rsidRDefault="008417D8" w:rsidP="009C4CB7">
      <w:pPr>
        <w:autoSpaceDE w:val="0"/>
        <w:autoSpaceDN w:val="0"/>
        <w:adjustRightInd w:val="0"/>
        <w:jc w:val="both"/>
        <w:rPr>
          <w:sz w:val="22"/>
          <w:szCs w:val="22"/>
          <w:lang w:eastAsia="ru-RU"/>
        </w:rPr>
      </w:pPr>
    </w:p>
    <w:p w14:paraId="5B70A22A" w14:textId="0C7C236A" w:rsidR="004B484F" w:rsidRPr="001F445C" w:rsidRDefault="003E56FD">
      <w:pPr>
        <w:pStyle w:val="2"/>
        <w:spacing w:before="60" w:after="60"/>
        <w:rPr>
          <w:sz w:val="24"/>
          <w:szCs w:val="24"/>
        </w:rPr>
      </w:pPr>
      <w:r>
        <w:rPr>
          <w:sz w:val="24"/>
          <w:szCs w:val="24"/>
          <w:lang w:val="en-US"/>
        </w:rPr>
        <w:t>VIII</w:t>
      </w:r>
      <w:r w:rsidR="004B484F" w:rsidRPr="001F445C">
        <w:rPr>
          <w:sz w:val="24"/>
          <w:szCs w:val="24"/>
        </w:rPr>
        <w:t>. Обмен инвестиционных паев</w:t>
      </w:r>
    </w:p>
    <w:p w14:paraId="0B0A06D1" w14:textId="11674F9C" w:rsidR="004B484F" w:rsidRPr="001F445C" w:rsidRDefault="00D62589">
      <w:pPr>
        <w:pStyle w:val="21"/>
      </w:pPr>
      <w:r w:rsidRPr="001F445C">
        <w:t>8</w:t>
      </w:r>
      <w:r w:rsidR="004F37EA">
        <w:t>7</w:t>
      </w:r>
      <w:r w:rsidR="004B484F" w:rsidRPr="001F445C">
        <w:t xml:space="preserve">. Обмен инвестиционных паев </w:t>
      </w:r>
      <w:r w:rsidR="0002663C" w:rsidRPr="001F445C">
        <w:t>может осуществляться после даты</w:t>
      </w:r>
      <w:r w:rsidR="004B484F" w:rsidRPr="001F445C">
        <w:t xml:space="preserve"> завершения </w:t>
      </w:r>
      <w:r w:rsidR="0002663C" w:rsidRPr="001F445C">
        <w:t xml:space="preserve">(окончания) </w:t>
      </w:r>
      <w:r w:rsidR="004B484F" w:rsidRPr="001F445C">
        <w:t xml:space="preserve">формирования </w:t>
      </w:r>
      <w:r w:rsidR="0002663C" w:rsidRPr="001F445C">
        <w:t>ф</w:t>
      </w:r>
      <w:r w:rsidR="004B484F" w:rsidRPr="001F445C">
        <w:t>онда.</w:t>
      </w:r>
    </w:p>
    <w:p w14:paraId="1AB44670" w14:textId="4365CCB1" w:rsidR="004B484F" w:rsidRPr="00642699" w:rsidRDefault="004F37EA">
      <w:pPr>
        <w:pStyle w:val="21"/>
      </w:pPr>
      <w:r>
        <w:t>88</w:t>
      </w:r>
      <w:r w:rsidR="00881E9B" w:rsidRPr="001F445C">
        <w:t xml:space="preserve">. </w:t>
      </w:r>
      <w:r w:rsidR="00881E9B" w:rsidRPr="00642699">
        <w:t xml:space="preserve">Инвестиционные паи </w:t>
      </w:r>
      <w:r w:rsidR="004B484F" w:rsidRPr="00642699">
        <w:t xml:space="preserve">могут обмениваться на инвестиционные паи: </w:t>
      </w:r>
    </w:p>
    <w:p w14:paraId="10FEE73F"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Фонд облигаций»;</w:t>
      </w:r>
    </w:p>
    <w:p w14:paraId="1DFA03FA" w14:textId="04AB7EF8"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w:t>
      </w:r>
      <w:r w:rsidR="007B33AB" w:rsidRPr="007B33AB">
        <w:rPr>
          <w:sz w:val="22"/>
          <w:szCs w:val="22"/>
          <w:lang w:eastAsia="ru-RU"/>
        </w:rPr>
        <w:t xml:space="preserve">Фонд </w:t>
      </w:r>
      <w:r w:rsidR="00374A6B" w:rsidRPr="00374A6B">
        <w:rPr>
          <w:sz w:val="22"/>
          <w:szCs w:val="22"/>
          <w:lang w:eastAsia="ru-RU"/>
        </w:rPr>
        <w:t>с</w:t>
      </w:r>
      <w:r w:rsidR="00374A6B">
        <w:rPr>
          <w:sz w:val="22"/>
          <w:szCs w:val="22"/>
          <w:lang w:eastAsia="ru-RU"/>
        </w:rPr>
        <w:t>балансированный с выплатой дохода</w:t>
      </w:r>
      <w:r w:rsidRPr="00EC0219">
        <w:rPr>
          <w:sz w:val="22"/>
          <w:szCs w:val="22"/>
          <w:lang w:eastAsia="ru-RU"/>
        </w:rPr>
        <w:t>»;</w:t>
      </w:r>
    </w:p>
    <w:p w14:paraId="1B77481E" w14:textId="77777777" w:rsidR="00EC0219" w:rsidRPr="00EC0219" w:rsidRDefault="00EC0219" w:rsidP="00EC0219">
      <w:pPr>
        <w:numPr>
          <w:ilvl w:val="0"/>
          <w:numId w:val="32"/>
        </w:numPr>
        <w:autoSpaceDE w:val="0"/>
        <w:autoSpaceDN w:val="0"/>
        <w:spacing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Премиум. Фонд акций»;</w:t>
      </w:r>
    </w:p>
    <w:p w14:paraId="4A166683"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Золото»;</w:t>
      </w:r>
    </w:p>
    <w:p w14:paraId="58679198" w14:textId="77777777" w:rsidR="007B33AB" w:rsidRPr="00F73562"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lastRenderedPageBreak/>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Фонд валютных облигаций»</w:t>
      </w:r>
      <w:r w:rsidR="007B33AB">
        <w:rPr>
          <w:spacing w:val="-1"/>
          <w:sz w:val="22"/>
          <w:szCs w:val="22"/>
          <w:lang w:eastAsia="ru-RU"/>
        </w:rPr>
        <w:t>;</w:t>
      </w:r>
    </w:p>
    <w:p w14:paraId="1849648A" w14:textId="4C37160B" w:rsidR="00EC0219" w:rsidRPr="00EC0219" w:rsidRDefault="007B33AB" w:rsidP="00EC0219">
      <w:pPr>
        <w:numPr>
          <w:ilvl w:val="0"/>
          <w:numId w:val="32"/>
        </w:numPr>
        <w:autoSpaceDE w:val="0"/>
        <w:autoSpaceDN w:val="0"/>
        <w:spacing w:before="60" w:after="60"/>
        <w:jc w:val="both"/>
        <w:rPr>
          <w:sz w:val="22"/>
          <w:szCs w:val="22"/>
          <w:lang w:eastAsia="ru-RU"/>
        </w:rPr>
      </w:pPr>
      <w:r w:rsidRPr="007B33AB">
        <w:rPr>
          <w:spacing w:val="-1"/>
          <w:sz w:val="22"/>
          <w:szCs w:val="22"/>
          <w:lang w:eastAsia="ru-RU"/>
        </w:rPr>
        <w:t xml:space="preserve">Открытого паевого инвестиционного фонда </w:t>
      </w:r>
      <w:r w:rsidRPr="007B33AB">
        <w:rPr>
          <w:bCs/>
          <w:spacing w:val="-1"/>
          <w:sz w:val="22"/>
          <w:szCs w:val="22"/>
          <w:lang w:eastAsia="ru-RU"/>
        </w:rPr>
        <w:t xml:space="preserve">рыночных финансовых инструментов «ТКБ </w:t>
      </w:r>
      <w:proofErr w:type="spellStart"/>
      <w:r w:rsidRPr="007B33AB">
        <w:rPr>
          <w:bCs/>
          <w:spacing w:val="-1"/>
          <w:sz w:val="22"/>
          <w:szCs w:val="22"/>
          <w:lang w:eastAsia="ru-RU"/>
        </w:rPr>
        <w:t>Инвестмент</w:t>
      </w:r>
      <w:proofErr w:type="spellEnd"/>
      <w:r w:rsidRPr="007B33AB">
        <w:rPr>
          <w:bCs/>
          <w:spacing w:val="-1"/>
          <w:sz w:val="22"/>
          <w:szCs w:val="22"/>
          <w:lang w:eastAsia="ru-RU"/>
        </w:rPr>
        <w:t xml:space="preserve"> </w:t>
      </w:r>
      <w:proofErr w:type="spellStart"/>
      <w:r w:rsidRPr="007B33AB">
        <w:rPr>
          <w:bCs/>
          <w:spacing w:val="-1"/>
          <w:sz w:val="22"/>
          <w:szCs w:val="22"/>
          <w:lang w:eastAsia="ru-RU"/>
        </w:rPr>
        <w:t>Партнерс</w:t>
      </w:r>
      <w:proofErr w:type="spellEnd"/>
      <w:r w:rsidRPr="007B33AB">
        <w:rPr>
          <w:bCs/>
          <w:spacing w:val="-1"/>
          <w:sz w:val="22"/>
          <w:szCs w:val="22"/>
          <w:lang w:eastAsia="ru-RU"/>
        </w:rPr>
        <w:t xml:space="preserve"> – </w:t>
      </w:r>
      <w:r w:rsidR="005D37B9">
        <w:rPr>
          <w:bCs/>
          <w:spacing w:val="-1"/>
          <w:sz w:val="22"/>
          <w:szCs w:val="22"/>
          <w:lang w:eastAsia="ru-RU"/>
        </w:rPr>
        <w:t>Перспектива</w:t>
      </w:r>
      <w:r w:rsidRPr="007B33AB">
        <w:rPr>
          <w:bCs/>
          <w:spacing w:val="-1"/>
          <w:sz w:val="22"/>
          <w:szCs w:val="22"/>
          <w:lang w:eastAsia="ru-RU"/>
        </w:rPr>
        <w:t>»</w:t>
      </w:r>
      <w:r w:rsidR="00EC0219" w:rsidRPr="00EC0219">
        <w:rPr>
          <w:spacing w:val="-1"/>
          <w:sz w:val="22"/>
          <w:szCs w:val="22"/>
          <w:lang w:eastAsia="ru-RU"/>
        </w:rPr>
        <w:t>.</w:t>
      </w:r>
    </w:p>
    <w:p w14:paraId="52A2C053" w14:textId="60B42B86" w:rsidR="00C961AE" w:rsidRPr="001F445C" w:rsidRDefault="004F37EA">
      <w:pPr>
        <w:pStyle w:val="21"/>
      </w:pPr>
      <w:r>
        <w:t>89</w:t>
      </w:r>
      <w:r w:rsidR="004B484F" w:rsidRPr="001F445C">
        <w:t xml:space="preserve">. </w:t>
      </w:r>
      <w:r w:rsidR="00C961AE" w:rsidRPr="001F445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E36F9D">
        <w:t xml:space="preserve">на </w:t>
      </w:r>
      <w:r w:rsidR="00C961AE" w:rsidRPr="001F445C">
        <w:t>инвестиционные паи, котор</w:t>
      </w:r>
      <w:r w:rsidR="00E36F9D">
        <w:t>ого</w:t>
      </w:r>
      <w:r w:rsidR="00C961AE" w:rsidRPr="001F445C">
        <w:t xml:space="preserve"> осуществляется </w:t>
      </w:r>
      <w:r w:rsidR="00E36F9D">
        <w:t>обмен</w:t>
      </w:r>
      <w:r w:rsidR="00C961AE" w:rsidRPr="001F445C">
        <w:t xml:space="preserve"> без выплаты денежной компенсации их владельцам.</w:t>
      </w:r>
    </w:p>
    <w:p w14:paraId="48B900DA" w14:textId="77777777" w:rsidR="00534BF8" w:rsidRPr="001F445C" w:rsidRDefault="004B484F" w:rsidP="00534BF8">
      <w:pPr>
        <w:pStyle w:val="21"/>
      </w:pPr>
      <w:r w:rsidRPr="001F445C">
        <w:t>Обмен инвестиционных паев осуществляется на основании заяв</w:t>
      </w:r>
      <w:r w:rsidR="00DD4868" w:rsidRPr="001F445C">
        <w:t>к</w:t>
      </w:r>
      <w:r w:rsidR="003371AD" w:rsidRPr="001F445C">
        <w:t>и</w:t>
      </w:r>
      <w:r w:rsidRPr="001F445C">
        <w:t xml:space="preserve"> на обмен инвестиционных паев, </w:t>
      </w:r>
      <w:r w:rsidR="005F1DB4" w:rsidRPr="001F445C">
        <w:t xml:space="preserve">содержащей обязательные сведения, предусмотренные </w:t>
      </w:r>
      <w:r w:rsidR="00D00E56" w:rsidRPr="001F445C">
        <w:t>П</w:t>
      </w:r>
      <w:r w:rsidR="00534BF8" w:rsidRPr="001F445C">
        <w:t>риложениями №7, №8 и</w:t>
      </w:r>
      <w:r w:rsidR="00437228" w:rsidRPr="001F445C">
        <w:t>ли</w:t>
      </w:r>
      <w:r w:rsidR="00534BF8" w:rsidRPr="001F445C">
        <w:t xml:space="preserve"> №9 к настоящим Правилам.</w:t>
      </w:r>
    </w:p>
    <w:p w14:paraId="7C6276B8" w14:textId="77777777" w:rsidR="004B484F" w:rsidRDefault="004B484F">
      <w:pPr>
        <w:pStyle w:val="21"/>
      </w:pPr>
      <w:r w:rsidRPr="001F445C">
        <w:t>Заявки на обмен инвестиционных паев носят безотзывный характер.</w:t>
      </w:r>
    </w:p>
    <w:p w14:paraId="687174A4" w14:textId="77777777" w:rsidR="00586827" w:rsidRDefault="00586827" w:rsidP="00586827">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6394A4E6" w14:textId="77777777" w:rsidR="00586827" w:rsidRDefault="00586827" w:rsidP="00586827">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4234BE8A" w14:textId="77777777" w:rsidR="00865DC3" w:rsidRDefault="00865DC3" w:rsidP="00865DC3">
      <w:pPr>
        <w:pStyle w:val="21"/>
      </w:pPr>
      <w:r w:rsidRPr="00A340FC">
        <w:t>Прием заявок на обмен инвестиционных паев осуществляется каждый рабочий день</w:t>
      </w:r>
      <w:r>
        <w:t>, а также</w:t>
      </w:r>
    </w:p>
    <w:p w14:paraId="7C7E7E89" w14:textId="77777777" w:rsidR="00865DC3" w:rsidRPr="00A340FC" w:rsidRDefault="00865DC3" w:rsidP="00865DC3">
      <w:pPr>
        <w:pStyle w:val="21"/>
      </w:pPr>
      <w:r>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595BCFFE" w14:textId="699EE6B0" w:rsidR="005F1DB4" w:rsidRPr="001F445C" w:rsidRDefault="00D62589" w:rsidP="00641B87">
      <w:pPr>
        <w:pStyle w:val="21"/>
      </w:pPr>
      <w:r>
        <w:t>9</w:t>
      </w:r>
      <w:r w:rsidR="004F37EA">
        <w:t>0</w:t>
      </w:r>
      <w:r w:rsidR="004B484F" w:rsidRPr="001F445C">
        <w:t xml:space="preserve">. </w:t>
      </w:r>
      <w:bookmarkStart w:id="13" w:name="OLE_LINK6"/>
      <w:r w:rsidR="005F1DB4" w:rsidRPr="001F445C">
        <w:t>Заявки на обмен инвестиционных паев подаются в следующем порядке:</w:t>
      </w:r>
    </w:p>
    <w:bookmarkEnd w:id="13"/>
    <w:p w14:paraId="32471CBD" w14:textId="1004DD95" w:rsidR="004F4751" w:rsidRPr="001F445C" w:rsidRDefault="00D62589" w:rsidP="004F4751">
      <w:pPr>
        <w:pStyle w:val="21"/>
        <w:ind w:firstLine="284"/>
      </w:pPr>
      <w:r>
        <w:t>9</w:t>
      </w:r>
      <w:r w:rsidR="004F37EA">
        <w:t>0</w:t>
      </w:r>
      <w:r w:rsidR="004F4751" w:rsidRPr="001F445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6D2653DA" w14:textId="25B56955" w:rsidR="004F4751" w:rsidRPr="001F445C" w:rsidRDefault="00D62589" w:rsidP="004F4751">
      <w:pPr>
        <w:pStyle w:val="21"/>
        <w:ind w:firstLine="284"/>
      </w:pPr>
      <w:r>
        <w:t>9</w:t>
      </w:r>
      <w:r w:rsidR="004F37EA">
        <w:t>0</w:t>
      </w:r>
      <w:r w:rsidR="004F4751" w:rsidRPr="001F445C">
        <w:t>.2. Заявки на обмен инвестиционных паев, права на которые учитываются на лицевом счете</w:t>
      </w:r>
      <w:r w:rsidR="00DC2C0E">
        <w:t>, открытом</w:t>
      </w:r>
      <w:r w:rsidR="004F4751" w:rsidRPr="001F445C">
        <w:t xml:space="preserve"> номинально</w:t>
      </w:r>
      <w:r w:rsidR="00DC2C0E">
        <w:t>му</w:t>
      </w:r>
      <w:r w:rsidR="004F4751" w:rsidRPr="001F445C">
        <w:t xml:space="preserve"> держател</w:t>
      </w:r>
      <w:r w:rsidR="00DC2C0E">
        <w:t>ю</w:t>
      </w:r>
      <w:r w:rsidR="004F4751" w:rsidRPr="001F445C">
        <w:t xml:space="preserve"> в реестре владельцев инвестиционных паев, оформляются в соответствии с Приложением № 9 к настоящим Правилам.</w:t>
      </w:r>
    </w:p>
    <w:p w14:paraId="726BC030" w14:textId="3B96B14E" w:rsidR="00641B87" w:rsidRPr="001F445C" w:rsidRDefault="00D62589" w:rsidP="00534BF8">
      <w:pPr>
        <w:pStyle w:val="21"/>
        <w:ind w:firstLine="284"/>
      </w:pPr>
      <w:r>
        <w:t>9</w:t>
      </w:r>
      <w:r w:rsidR="004F37EA">
        <w:t>0</w:t>
      </w:r>
      <w:r w:rsidR="00534BF8" w:rsidRPr="001F445C">
        <w:t xml:space="preserve">.3. </w:t>
      </w:r>
      <w:r w:rsidR="00641B87" w:rsidRPr="001F445C">
        <w:t xml:space="preserve">Заявки на обмен инвестиционных паев могут направляться посредством почтовой связи заказным письмом </w:t>
      </w:r>
      <w:r w:rsidR="005F48A3" w:rsidRPr="001F445C">
        <w:t xml:space="preserve">с уведомлением </w:t>
      </w:r>
      <w:r w:rsidR="00272D46" w:rsidRPr="001F445C">
        <w:t xml:space="preserve">о вручении </w:t>
      </w:r>
      <w:r w:rsidR="00641B87" w:rsidRPr="001F445C">
        <w:t xml:space="preserve">на адрес управляющей компании: </w:t>
      </w:r>
      <w:r w:rsidR="002E3221" w:rsidRPr="001F445C">
        <w:t>Российская Федерация, 191119, Санкт-Петербург, улица Марата, д. 69-71, лит. А</w:t>
      </w:r>
      <w:r w:rsidR="00641B87" w:rsidRPr="001F445C">
        <w:t xml:space="preserve">, </w:t>
      </w:r>
      <w:r w:rsidR="00627367">
        <w:t xml:space="preserve">ТКБ </w:t>
      </w:r>
      <w:proofErr w:type="spellStart"/>
      <w:r w:rsidR="00627367">
        <w:t>Инвестмент</w:t>
      </w:r>
      <w:proofErr w:type="spellEnd"/>
      <w:r w:rsidR="00627367">
        <w:t xml:space="preserve"> </w:t>
      </w:r>
      <w:proofErr w:type="spellStart"/>
      <w:r w:rsidR="00627367">
        <w:t>Партнерс</w:t>
      </w:r>
      <w:proofErr w:type="spellEnd"/>
      <w:r w:rsidR="00EC0219">
        <w:t xml:space="preserve"> (</w:t>
      </w:r>
      <w:r w:rsidR="00641B87" w:rsidRPr="001F445C">
        <w:t xml:space="preserve">АО). </w:t>
      </w:r>
      <w:r w:rsidR="009B148D" w:rsidRPr="00F73562">
        <w:t>При этом подпись заявителя или его уполномоченного представителя на заявке</w:t>
      </w:r>
      <w:r w:rsidR="00534BF8" w:rsidRPr="001F445C">
        <w:t xml:space="preserve"> на обмен инвестиционных паев</w:t>
      </w:r>
      <w:r w:rsidR="00641B87" w:rsidRPr="001F445C">
        <w:t xml:space="preserve"> должна быть удостоверена нотариально. </w:t>
      </w:r>
    </w:p>
    <w:p w14:paraId="2AB8E428" w14:textId="77777777" w:rsidR="00641B87" w:rsidRPr="001F445C" w:rsidRDefault="00641B87" w:rsidP="00641B87">
      <w:pPr>
        <w:spacing w:before="60" w:after="60"/>
        <w:jc w:val="both"/>
        <w:rPr>
          <w:sz w:val="22"/>
          <w:szCs w:val="22"/>
        </w:rPr>
      </w:pPr>
      <w:r w:rsidRPr="001F445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1F445C">
        <w:rPr>
          <w:sz w:val="22"/>
          <w:szCs w:val="22"/>
        </w:rPr>
        <w:t xml:space="preserve">управляющей </w:t>
      </w:r>
      <w:r w:rsidRPr="001F445C">
        <w:rPr>
          <w:sz w:val="22"/>
          <w:szCs w:val="22"/>
        </w:rPr>
        <w:t>компанией.</w:t>
      </w:r>
    </w:p>
    <w:p w14:paraId="1215899B" w14:textId="77777777" w:rsidR="00641B87" w:rsidRPr="001F445C" w:rsidRDefault="00641B87" w:rsidP="00641B87">
      <w:pPr>
        <w:pStyle w:val="21"/>
      </w:pPr>
      <w:r w:rsidRPr="001F445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1F445C">
        <w:t xml:space="preserve">управляющей </w:t>
      </w:r>
      <w:r w:rsidRPr="001F445C">
        <w:t>компанией заказным письмом с уведомлением о вручении на почтовый адрес, указанный в реестре владельцев инвестиционных паев.</w:t>
      </w:r>
    </w:p>
    <w:p w14:paraId="4B06769C" w14:textId="77777777" w:rsidR="00EB0577" w:rsidRPr="00EB0577" w:rsidRDefault="00EB0577" w:rsidP="00EB0577">
      <w:pPr>
        <w:spacing w:before="60" w:after="60"/>
        <w:jc w:val="both"/>
        <w:rPr>
          <w:sz w:val="22"/>
          <w:szCs w:val="22"/>
        </w:rPr>
      </w:pPr>
      <w:r w:rsidRPr="00EB0577">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201215A" w14:textId="77777777" w:rsidR="00EB0577" w:rsidRPr="00EB0577" w:rsidRDefault="00EB0577" w:rsidP="00EB0577">
      <w:pPr>
        <w:spacing w:before="60" w:after="60"/>
        <w:jc w:val="both"/>
        <w:rPr>
          <w:sz w:val="22"/>
          <w:szCs w:val="22"/>
        </w:rPr>
      </w:pPr>
      <w:r w:rsidRPr="00EB0577">
        <w:rPr>
          <w:sz w:val="22"/>
          <w:szCs w:val="22"/>
        </w:rPr>
        <w:t>- номинальный держатель направляет заявки на обмен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10695C01" w14:textId="77777777" w:rsidR="00EB0577" w:rsidRPr="00EB0577" w:rsidRDefault="00EB0577" w:rsidP="00EB0577">
      <w:pPr>
        <w:spacing w:before="60" w:after="60"/>
        <w:jc w:val="both"/>
        <w:rPr>
          <w:sz w:val="22"/>
          <w:szCs w:val="22"/>
        </w:rPr>
      </w:pPr>
      <w:r w:rsidRPr="00EB0577">
        <w:rPr>
          <w:sz w:val="22"/>
          <w:szCs w:val="22"/>
        </w:rPr>
        <w:t>- заявка на обмен инвестиционных паев направлена в форме электронного документа в формате, который предусмотрен правилами ЭДО ПРСД;</w:t>
      </w:r>
    </w:p>
    <w:p w14:paraId="34FB51D4" w14:textId="77777777" w:rsidR="00EB0577" w:rsidRPr="00EB0577" w:rsidRDefault="00EB0577" w:rsidP="00EB0577">
      <w:pPr>
        <w:spacing w:before="60" w:after="60"/>
        <w:jc w:val="both"/>
        <w:rPr>
          <w:sz w:val="22"/>
          <w:szCs w:val="22"/>
        </w:rPr>
      </w:pPr>
      <w:r w:rsidRPr="00EB0577">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287F0616" w14:textId="77777777" w:rsidR="00EB0577" w:rsidRPr="00EB0577" w:rsidRDefault="00EB0577" w:rsidP="00EB0577">
      <w:pPr>
        <w:spacing w:before="60" w:after="60"/>
        <w:jc w:val="both"/>
        <w:rPr>
          <w:sz w:val="22"/>
          <w:szCs w:val="22"/>
        </w:rPr>
      </w:pPr>
      <w:r w:rsidRPr="00EB0577">
        <w:rPr>
          <w:sz w:val="22"/>
          <w:szCs w:val="22"/>
        </w:rPr>
        <w:lastRenderedPageBreak/>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C194C31"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618CB13E"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номинальный держатель направляет заявки на обмен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6D786F43"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направлена в форме электронного документа в формате, который предусмотрен соглашением об ЭДО; </w:t>
      </w:r>
    </w:p>
    <w:p w14:paraId="40515214"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0AC6A31C" w14:textId="77777777" w:rsidR="00EB0577" w:rsidRPr="00EB0577" w:rsidRDefault="00EB0577" w:rsidP="00EB0577">
      <w:pPr>
        <w:spacing w:before="60" w:after="60"/>
        <w:jc w:val="both"/>
        <w:rPr>
          <w:sz w:val="22"/>
          <w:szCs w:val="22"/>
        </w:rPr>
      </w:pPr>
      <w:r w:rsidRPr="00EB0577">
        <w:rPr>
          <w:sz w:val="22"/>
          <w:szCs w:val="22"/>
          <w:lang w:eastAsia="ru-RU"/>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37BCC5DB" w14:textId="77777777" w:rsidR="00EC0219" w:rsidRPr="00EC0219" w:rsidRDefault="00EC0219" w:rsidP="00EC0219">
      <w:pPr>
        <w:jc w:val="both"/>
        <w:rPr>
          <w:sz w:val="22"/>
          <w:szCs w:val="22"/>
        </w:rPr>
      </w:pPr>
      <w:r w:rsidRPr="00EC0219">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5FFF35E1" w14:textId="77777777" w:rsidR="004F4751" w:rsidRDefault="004F4751" w:rsidP="004F4751">
      <w:pPr>
        <w:jc w:val="both"/>
        <w:rPr>
          <w:sz w:val="22"/>
          <w:szCs w:val="22"/>
        </w:rPr>
      </w:pPr>
      <w:r w:rsidRPr="001F445C">
        <w:rPr>
          <w:sz w:val="22"/>
          <w:szCs w:val="22"/>
        </w:rPr>
        <w:t>Заявки на обмен инвестиционных паев, направленные электронной почтой, факсом или курьером, не принимаются.</w:t>
      </w:r>
    </w:p>
    <w:p w14:paraId="5CC2D1FA" w14:textId="1F1CC57F" w:rsidR="0096337D" w:rsidRPr="00495FBB" w:rsidRDefault="006F4343" w:rsidP="0096337D">
      <w:pPr>
        <w:ind w:firstLine="601"/>
        <w:jc w:val="both"/>
        <w:rPr>
          <w:sz w:val="22"/>
          <w:szCs w:val="22"/>
        </w:rPr>
      </w:pPr>
      <w:r>
        <w:rPr>
          <w:sz w:val="22"/>
          <w:szCs w:val="22"/>
        </w:rPr>
        <w:t>9</w:t>
      </w:r>
      <w:r w:rsidR="004F37EA">
        <w:rPr>
          <w:sz w:val="22"/>
          <w:szCs w:val="22"/>
        </w:rPr>
        <w:t>0</w:t>
      </w:r>
      <w:r>
        <w:rPr>
          <w:sz w:val="22"/>
          <w:szCs w:val="22"/>
        </w:rPr>
        <w:t xml:space="preserve">.4. </w:t>
      </w:r>
      <w:r w:rsidR="0096337D" w:rsidRPr="00495FB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8FE4A79" w14:textId="77777777" w:rsidR="0096337D" w:rsidRPr="0096337D" w:rsidRDefault="0096337D" w:rsidP="0096337D">
      <w:pPr>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E7BD7F4" w14:textId="77777777" w:rsidR="0096337D" w:rsidRPr="0096337D" w:rsidRDefault="0096337D" w:rsidP="0096337D">
      <w:pPr>
        <w:ind w:firstLine="601"/>
        <w:jc w:val="both"/>
        <w:rPr>
          <w:sz w:val="22"/>
          <w:szCs w:val="22"/>
        </w:rPr>
      </w:pPr>
      <w:r w:rsidRPr="0096337D">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1876DE" w14:textId="77777777" w:rsidR="0096337D" w:rsidRPr="005F1C7A" w:rsidRDefault="0096337D" w:rsidP="0096337D">
      <w:pPr>
        <w:ind w:firstLine="601"/>
        <w:jc w:val="both"/>
        <w:rPr>
          <w:sz w:val="22"/>
          <w:szCs w:val="22"/>
        </w:rPr>
      </w:pPr>
      <w:r w:rsidRPr="0096337D">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5F1C7A" w:rsidRPr="005F1C7A">
        <w:rPr>
          <w:sz w:val="22"/>
          <w:szCs w:val="22"/>
        </w:rPr>
        <w:t>https://</w:t>
      </w:r>
      <w:r w:rsidR="005F1C7A" w:rsidRPr="005F1C7A">
        <w:rPr>
          <w:sz w:val="22"/>
          <w:szCs w:val="22"/>
          <w:lang w:val="en-US"/>
        </w:rPr>
        <w:t>www</w:t>
      </w:r>
      <w:r w:rsidR="005F1C7A" w:rsidRPr="005F1C7A">
        <w:rPr>
          <w:sz w:val="22"/>
          <w:szCs w:val="22"/>
        </w:rPr>
        <w:t>.tkbip.ru</w:t>
      </w:r>
      <w:r w:rsidRPr="005F1C7A">
        <w:rPr>
          <w:sz w:val="22"/>
          <w:szCs w:val="22"/>
        </w:rPr>
        <w:t>.</w:t>
      </w:r>
    </w:p>
    <w:p w14:paraId="05950A94" w14:textId="77777777" w:rsidR="006F4343" w:rsidRDefault="0096337D" w:rsidP="0096337D">
      <w:pPr>
        <w:ind w:firstLine="709"/>
        <w:jc w:val="both"/>
        <w:rPr>
          <w:sz w:val="22"/>
          <w:szCs w:val="22"/>
        </w:rPr>
      </w:pPr>
      <w:r w:rsidRPr="0096337D">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C380C5" w14:textId="309C0891"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5.</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42FD778"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69B82A"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28" w:history="1">
        <w:r w:rsidRPr="005F1C7A">
          <w:rPr>
            <w:color w:val="0000FF"/>
            <w:sz w:val="22"/>
            <w:szCs w:val="22"/>
            <w:u w:val="single"/>
            <w:lang w:eastAsia="ru-RU"/>
          </w:rPr>
          <w:t>https://www.tkbip.ru</w:t>
        </w:r>
      </w:hyperlink>
      <w:r w:rsidRPr="005F1C7A">
        <w:rPr>
          <w:sz w:val="22"/>
          <w:szCs w:val="22"/>
          <w:lang w:eastAsia="ru-RU"/>
        </w:rPr>
        <w:t>.</w:t>
      </w:r>
    </w:p>
    <w:p w14:paraId="04CAE520" w14:textId="77777777" w:rsidR="005F1C7A" w:rsidRP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Агент, считается дата и время получения электронного документа управляющей компанией.</w:t>
      </w:r>
    </w:p>
    <w:p w14:paraId="76C4A323" w14:textId="6D015FF7"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6.</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Агентам</w:t>
      </w:r>
      <w:r w:rsidR="00934BED" w:rsidRPr="00934BED">
        <w:rPr>
          <w:sz w:val="22"/>
          <w:szCs w:val="22"/>
          <w:lang w:eastAsia="ru-RU"/>
        </w:rPr>
        <w:t xml:space="preserve">, </w:t>
      </w:r>
      <w:r w:rsidR="00934BED" w:rsidRPr="00FF301E">
        <w:rPr>
          <w:sz w:val="22"/>
          <w:szCs w:val="22"/>
        </w:rPr>
        <w:t>за исключением агентов, указанных в п.90.7.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0B35D7D"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lastRenderedPageBreak/>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167448"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29" w:history="1">
        <w:r w:rsidRPr="005F1C7A">
          <w:rPr>
            <w:color w:val="0000FF"/>
            <w:sz w:val="22"/>
            <w:szCs w:val="22"/>
            <w:u w:val="single"/>
            <w:lang w:eastAsia="ru-RU"/>
          </w:rPr>
          <w:t>https://www.tkbip.ru</w:t>
        </w:r>
      </w:hyperlink>
      <w:r w:rsidRPr="005F1C7A">
        <w:rPr>
          <w:sz w:val="22"/>
          <w:szCs w:val="22"/>
          <w:lang w:eastAsia="ru-RU"/>
        </w:rPr>
        <w:t>.</w:t>
      </w:r>
    </w:p>
    <w:p w14:paraId="7477A8F9" w14:textId="6BF91CE6" w:rsid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 xml:space="preserve">Агент, считается дата и время получения электронного документа </w:t>
      </w:r>
      <w:r w:rsidRPr="00D722D4">
        <w:rPr>
          <w:sz w:val="22"/>
          <w:szCs w:val="22"/>
          <w:lang w:eastAsia="ru-RU"/>
        </w:rPr>
        <w:t>управляющей компанией.</w:t>
      </w:r>
    </w:p>
    <w:p w14:paraId="4ED69811" w14:textId="55753F6A" w:rsidR="00B02462" w:rsidRPr="00B02462" w:rsidRDefault="00B02462" w:rsidP="005F1C7A">
      <w:pPr>
        <w:autoSpaceDE w:val="0"/>
        <w:autoSpaceDN w:val="0"/>
        <w:adjustRightInd w:val="0"/>
        <w:ind w:firstLine="709"/>
        <w:jc w:val="both"/>
        <w:rPr>
          <w:sz w:val="22"/>
          <w:szCs w:val="22"/>
          <w:lang w:eastAsia="ru-RU"/>
        </w:rPr>
      </w:pPr>
      <w:r w:rsidRPr="00B02462">
        <w:rPr>
          <w:sz w:val="22"/>
          <w:szCs w:val="22"/>
        </w:rPr>
        <w:t xml:space="preserve">Заявки на обмен инвестиционных паев физическими лицами подаются агентам </w:t>
      </w:r>
      <w:r w:rsidRPr="00B02462">
        <w:rPr>
          <w:color w:val="000000"/>
          <w:sz w:val="22"/>
          <w:szCs w:val="22"/>
          <w:shd w:val="clear" w:color="auto" w:fill="FFFFFF"/>
        </w:rPr>
        <w:t>ТКБ БАНК ПАО, «Азиатско-Тихоокеанский Банк» (АО), АО «ОТП Банк»</w:t>
      </w:r>
      <w:r w:rsidRPr="00B02462">
        <w:rPr>
          <w:sz w:val="22"/>
          <w:szCs w:val="22"/>
        </w:rPr>
        <w:t xml:space="preserve"> исключительно в порядке предусмотренным настоящим пунктом.</w:t>
      </w:r>
    </w:p>
    <w:p w14:paraId="2B4EF6CD" w14:textId="03391EB7" w:rsidR="00C7318F" w:rsidRPr="00FF301E" w:rsidRDefault="00C7318F" w:rsidP="00FF301E">
      <w:pPr>
        <w:adjustRightInd w:val="0"/>
        <w:ind w:firstLine="709"/>
        <w:jc w:val="both"/>
        <w:rPr>
          <w:sz w:val="22"/>
          <w:szCs w:val="22"/>
        </w:rPr>
      </w:pPr>
      <w:r>
        <w:rPr>
          <w:sz w:val="22"/>
          <w:szCs w:val="22"/>
          <w:lang w:eastAsia="ru-RU"/>
        </w:rPr>
        <w:t xml:space="preserve">90.7. </w:t>
      </w:r>
      <w:r w:rsidRPr="00FF301E">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767893" w:rsidRPr="00767893">
        <w:rPr>
          <w:sz w:val="22"/>
          <w:szCs w:val="22"/>
        </w:rPr>
        <w:t>очия этой страховой организации</w:t>
      </w:r>
      <w:r w:rsidRPr="00FF301E">
        <w:rPr>
          <w:sz w:val="22"/>
          <w:szCs w:val="22"/>
        </w:rPr>
        <w:t xml:space="preserve">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F5EF09D" w14:textId="77777777" w:rsidR="00C7318F" w:rsidRPr="00FF301E" w:rsidRDefault="00C7318F" w:rsidP="00C7318F">
      <w:pPr>
        <w:spacing w:before="60" w:after="60"/>
        <w:ind w:firstLine="720"/>
        <w:jc w:val="both"/>
        <w:rPr>
          <w:sz w:val="22"/>
          <w:szCs w:val="22"/>
        </w:rPr>
      </w:pPr>
      <w:r w:rsidRPr="00FF301E">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054CDFF" w14:textId="48417E38" w:rsidR="00C7318F" w:rsidRPr="00C7318F" w:rsidRDefault="00C7318F" w:rsidP="00C7318F">
      <w:pPr>
        <w:autoSpaceDE w:val="0"/>
        <w:autoSpaceDN w:val="0"/>
        <w:adjustRightInd w:val="0"/>
        <w:ind w:firstLine="709"/>
        <w:jc w:val="both"/>
        <w:rPr>
          <w:sz w:val="22"/>
          <w:szCs w:val="22"/>
          <w:lang w:eastAsia="ru-RU"/>
        </w:rPr>
      </w:pPr>
      <w:r w:rsidRPr="00FF301E">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DF10033" w14:textId="275213D9" w:rsidR="004B484F" w:rsidRPr="00D722D4" w:rsidRDefault="00D62589" w:rsidP="00D722D4">
      <w:pPr>
        <w:jc w:val="both"/>
        <w:rPr>
          <w:sz w:val="22"/>
          <w:szCs w:val="22"/>
        </w:rPr>
      </w:pPr>
      <w:r w:rsidRPr="00D722D4">
        <w:rPr>
          <w:sz w:val="22"/>
          <w:szCs w:val="22"/>
        </w:rPr>
        <w:t>9</w:t>
      </w:r>
      <w:r w:rsidR="004F37EA" w:rsidRPr="00D722D4">
        <w:rPr>
          <w:sz w:val="22"/>
          <w:szCs w:val="22"/>
        </w:rPr>
        <w:t>1</w:t>
      </w:r>
      <w:r w:rsidR="00641B87" w:rsidRPr="00D722D4">
        <w:rPr>
          <w:sz w:val="22"/>
          <w:szCs w:val="22"/>
        </w:rPr>
        <w:t xml:space="preserve">. </w:t>
      </w:r>
      <w:r w:rsidR="004B484F" w:rsidRPr="00D722D4">
        <w:rPr>
          <w:sz w:val="22"/>
          <w:szCs w:val="22"/>
        </w:rPr>
        <w:t>Заявки на обмен инвестиционных паев, права на которые учитываются в реестре владельцев инвестиционных паев на лицев</w:t>
      </w:r>
      <w:r w:rsidR="00DD7BF0" w:rsidRPr="00D722D4">
        <w:rPr>
          <w:sz w:val="22"/>
          <w:szCs w:val="22"/>
        </w:rPr>
        <w:t>ых</w:t>
      </w:r>
      <w:r w:rsidR="004B484F" w:rsidRPr="00D722D4">
        <w:rPr>
          <w:sz w:val="22"/>
          <w:szCs w:val="22"/>
        </w:rPr>
        <w:t xml:space="preserve"> счет</w:t>
      </w:r>
      <w:r w:rsidR="00DD7BF0" w:rsidRPr="00D722D4">
        <w:rPr>
          <w:sz w:val="22"/>
          <w:szCs w:val="22"/>
        </w:rPr>
        <w:t>ах</w:t>
      </w:r>
      <w:r w:rsidR="002C3D5F" w:rsidRPr="00D722D4">
        <w:rPr>
          <w:sz w:val="22"/>
          <w:szCs w:val="22"/>
        </w:rPr>
        <w:t xml:space="preserve"> </w:t>
      </w:r>
      <w:r w:rsidR="004B484F" w:rsidRPr="00D722D4">
        <w:rPr>
          <w:sz w:val="22"/>
          <w:szCs w:val="22"/>
        </w:rPr>
        <w:t>номинально</w:t>
      </w:r>
      <w:r w:rsidR="00DD7BF0" w:rsidRPr="00D722D4">
        <w:rPr>
          <w:sz w:val="22"/>
          <w:szCs w:val="22"/>
        </w:rPr>
        <w:t>го</w:t>
      </w:r>
      <w:r w:rsidR="004B484F" w:rsidRPr="00D722D4">
        <w:rPr>
          <w:sz w:val="22"/>
          <w:szCs w:val="22"/>
        </w:rPr>
        <w:t xml:space="preserve"> держател</w:t>
      </w:r>
      <w:r w:rsidR="00DD7BF0" w:rsidRPr="00D722D4">
        <w:rPr>
          <w:sz w:val="22"/>
          <w:szCs w:val="22"/>
        </w:rPr>
        <w:t>я</w:t>
      </w:r>
      <w:r w:rsidR="004B484F" w:rsidRPr="00D722D4">
        <w:rPr>
          <w:sz w:val="22"/>
          <w:szCs w:val="22"/>
        </w:rPr>
        <w:t xml:space="preserve">, подаются </w:t>
      </w:r>
      <w:r w:rsidR="001C5070" w:rsidRPr="00D722D4">
        <w:rPr>
          <w:sz w:val="22"/>
          <w:szCs w:val="22"/>
        </w:rPr>
        <w:t xml:space="preserve">этим </w:t>
      </w:r>
      <w:r w:rsidR="004B484F" w:rsidRPr="00D722D4">
        <w:rPr>
          <w:sz w:val="22"/>
          <w:szCs w:val="22"/>
        </w:rPr>
        <w:t>номинальным держателем</w:t>
      </w:r>
      <w:r w:rsidR="001C5070" w:rsidRPr="00D722D4">
        <w:rPr>
          <w:sz w:val="22"/>
          <w:szCs w:val="22"/>
        </w:rPr>
        <w:t>.</w:t>
      </w:r>
      <w:r w:rsidR="004B484F" w:rsidRPr="00D722D4">
        <w:rPr>
          <w:sz w:val="22"/>
          <w:szCs w:val="22"/>
        </w:rPr>
        <w:t xml:space="preserve"> </w:t>
      </w:r>
    </w:p>
    <w:p w14:paraId="51A1A029" w14:textId="5B58E3D6" w:rsidR="00FD0C47" w:rsidRPr="001F445C" w:rsidRDefault="00D62589" w:rsidP="00FD0C47">
      <w:pPr>
        <w:spacing w:after="120"/>
        <w:jc w:val="both"/>
        <w:rPr>
          <w:sz w:val="22"/>
          <w:szCs w:val="22"/>
        </w:rPr>
      </w:pPr>
      <w:r>
        <w:rPr>
          <w:sz w:val="22"/>
          <w:szCs w:val="22"/>
        </w:rPr>
        <w:t>9</w:t>
      </w:r>
      <w:r w:rsidR="004F37EA">
        <w:rPr>
          <w:sz w:val="22"/>
          <w:szCs w:val="22"/>
        </w:rPr>
        <w:t>2</w:t>
      </w:r>
      <w:r w:rsidR="004B484F" w:rsidRPr="001F445C">
        <w:rPr>
          <w:sz w:val="22"/>
          <w:szCs w:val="22"/>
        </w:rPr>
        <w:t xml:space="preserve">. </w:t>
      </w:r>
      <w:r w:rsidR="00FD0C47" w:rsidRPr="001F445C">
        <w:rPr>
          <w:sz w:val="22"/>
          <w:szCs w:val="22"/>
        </w:rPr>
        <w:t>Заявки на обмен инвестиционных паев подаются юридическими лицами:</w:t>
      </w:r>
    </w:p>
    <w:p w14:paraId="408A13A5"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403318">
        <w:rPr>
          <w:sz w:val="22"/>
          <w:szCs w:val="22"/>
        </w:rPr>
        <w:t>.</w:t>
      </w:r>
    </w:p>
    <w:p w14:paraId="0C20771D" w14:textId="77777777" w:rsidR="00FD0C47" w:rsidRPr="001F445C" w:rsidRDefault="00FD0C47" w:rsidP="00FD0C47">
      <w:pPr>
        <w:spacing w:after="120"/>
        <w:jc w:val="both"/>
        <w:rPr>
          <w:sz w:val="22"/>
          <w:szCs w:val="22"/>
        </w:rPr>
      </w:pPr>
      <w:r w:rsidRPr="001F445C">
        <w:rPr>
          <w:sz w:val="22"/>
          <w:szCs w:val="22"/>
        </w:rPr>
        <w:t>Заявки на обмен инвестиционных паев подаются</w:t>
      </w:r>
      <w:r w:rsidR="00ED538A" w:rsidRPr="001F445C">
        <w:rPr>
          <w:sz w:val="22"/>
          <w:szCs w:val="22"/>
        </w:rPr>
        <w:t xml:space="preserve"> физическими лицами</w:t>
      </w:r>
      <w:r w:rsidRPr="001F445C">
        <w:rPr>
          <w:sz w:val="22"/>
          <w:szCs w:val="22"/>
        </w:rPr>
        <w:t>:</w:t>
      </w:r>
    </w:p>
    <w:p w14:paraId="548642AA"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0FC479F0" w14:textId="4F5E0924" w:rsidR="00C7318F" w:rsidRPr="00C7318F" w:rsidRDefault="00FD0C47" w:rsidP="00FF301E">
      <w:pPr>
        <w:tabs>
          <w:tab w:val="num" w:pos="720"/>
        </w:tabs>
        <w:spacing w:after="120"/>
        <w:rPr>
          <w:sz w:val="22"/>
          <w:szCs w:val="22"/>
        </w:rPr>
      </w:pPr>
      <w:r w:rsidRPr="001F445C">
        <w:rPr>
          <w:sz w:val="22"/>
          <w:szCs w:val="22"/>
        </w:rPr>
        <w:t>•</w:t>
      </w:r>
      <w:r w:rsidRPr="001F445C">
        <w:rPr>
          <w:sz w:val="22"/>
          <w:szCs w:val="22"/>
        </w:rPr>
        <w:tab/>
        <w:t>агентам</w:t>
      </w:r>
      <w:r w:rsidR="00C7318F" w:rsidRPr="00C7318F">
        <w:rPr>
          <w:sz w:val="22"/>
          <w:szCs w:val="22"/>
        </w:rPr>
        <w:t xml:space="preserve">, </w:t>
      </w:r>
      <w:r w:rsidR="00C7318F" w:rsidRPr="00FF301E">
        <w:rPr>
          <w:sz w:val="22"/>
          <w:szCs w:val="22"/>
        </w:rPr>
        <w:t>с учетом положений п. 90.7. настоящих Правил.</w:t>
      </w:r>
    </w:p>
    <w:p w14:paraId="63F88792" w14:textId="77777777" w:rsidR="00DD7BF0" w:rsidRDefault="00DD7BF0" w:rsidP="00DD7BF0">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0"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51F5B1BF" w14:textId="77777777" w:rsidR="00755B70" w:rsidRPr="001F445C" w:rsidRDefault="00755B70" w:rsidP="00FD0C47">
      <w:pPr>
        <w:tabs>
          <w:tab w:val="num" w:pos="720"/>
        </w:tabs>
        <w:spacing w:after="120"/>
        <w:jc w:val="both"/>
        <w:rPr>
          <w:sz w:val="22"/>
          <w:szCs w:val="22"/>
        </w:rPr>
      </w:pPr>
      <w:r w:rsidRPr="001F445C">
        <w:rPr>
          <w:sz w:val="22"/>
          <w:szCs w:val="22"/>
        </w:rPr>
        <w:t xml:space="preserve">Лица, которым в соответствии с </w:t>
      </w:r>
      <w:r w:rsidR="00501714" w:rsidRPr="001F445C">
        <w:rPr>
          <w:sz w:val="22"/>
          <w:szCs w:val="22"/>
        </w:rPr>
        <w:t>настоящими П</w:t>
      </w:r>
      <w:r w:rsidRPr="001F445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1F445C">
        <w:rPr>
          <w:sz w:val="22"/>
          <w:szCs w:val="22"/>
        </w:rPr>
        <w:t>.</w:t>
      </w:r>
    </w:p>
    <w:p w14:paraId="59B0BE35" w14:textId="7C296833" w:rsidR="004B484F" w:rsidRPr="001F445C" w:rsidRDefault="00D62589">
      <w:pPr>
        <w:spacing w:before="60" w:after="60"/>
        <w:jc w:val="both"/>
        <w:rPr>
          <w:sz w:val="22"/>
          <w:szCs w:val="22"/>
        </w:rPr>
      </w:pPr>
      <w:r>
        <w:rPr>
          <w:sz w:val="22"/>
          <w:szCs w:val="22"/>
        </w:rPr>
        <w:t>9</w:t>
      </w:r>
      <w:r w:rsidR="004F37EA">
        <w:rPr>
          <w:sz w:val="22"/>
          <w:szCs w:val="22"/>
        </w:rPr>
        <w:t>3</w:t>
      </w:r>
      <w:r w:rsidR="004B484F" w:rsidRPr="001F445C">
        <w:rPr>
          <w:sz w:val="22"/>
          <w:szCs w:val="22"/>
        </w:rPr>
        <w:t xml:space="preserve">. </w:t>
      </w:r>
      <w:r w:rsidR="00755B70" w:rsidRPr="001F445C">
        <w:rPr>
          <w:sz w:val="22"/>
          <w:szCs w:val="22"/>
        </w:rPr>
        <w:t xml:space="preserve">В приеме </w:t>
      </w:r>
      <w:r w:rsidR="004B484F" w:rsidRPr="001F445C">
        <w:rPr>
          <w:sz w:val="22"/>
          <w:szCs w:val="22"/>
        </w:rPr>
        <w:t xml:space="preserve">заявок на обмен инвестиционных паев </w:t>
      </w:r>
      <w:r w:rsidR="00755B70" w:rsidRPr="001F445C">
        <w:rPr>
          <w:sz w:val="22"/>
          <w:szCs w:val="22"/>
        </w:rPr>
        <w:t xml:space="preserve">отказывается </w:t>
      </w:r>
      <w:r w:rsidR="004B484F" w:rsidRPr="001F445C">
        <w:rPr>
          <w:sz w:val="22"/>
          <w:szCs w:val="22"/>
        </w:rPr>
        <w:t xml:space="preserve">в </w:t>
      </w:r>
      <w:r w:rsidR="002308E5" w:rsidRPr="001F445C">
        <w:rPr>
          <w:sz w:val="22"/>
          <w:szCs w:val="22"/>
        </w:rPr>
        <w:t xml:space="preserve">следующих </w:t>
      </w:r>
      <w:r w:rsidR="004B484F" w:rsidRPr="001F445C">
        <w:rPr>
          <w:sz w:val="22"/>
          <w:szCs w:val="22"/>
        </w:rPr>
        <w:t>случаях:</w:t>
      </w:r>
    </w:p>
    <w:p w14:paraId="6C7DDE94" w14:textId="24E6FABD" w:rsidR="004B484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.1. </w:t>
      </w:r>
      <w:r w:rsidR="004B484F" w:rsidRPr="001F445C">
        <w:rPr>
          <w:sz w:val="22"/>
          <w:szCs w:val="22"/>
        </w:rPr>
        <w:t>несоблюдени</w:t>
      </w:r>
      <w:r w:rsidR="002308E5" w:rsidRPr="001F445C">
        <w:rPr>
          <w:sz w:val="22"/>
          <w:szCs w:val="22"/>
        </w:rPr>
        <w:t>е</w:t>
      </w:r>
      <w:r w:rsidR="004B484F" w:rsidRPr="001F445C">
        <w:rPr>
          <w:sz w:val="22"/>
          <w:szCs w:val="22"/>
        </w:rPr>
        <w:t xml:space="preserve"> порядка </w:t>
      </w:r>
      <w:r w:rsidR="00DD7BF0">
        <w:rPr>
          <w:sz w:val="22"/>
          <w:szCs w:val="22"/>
        </w:rPr>
        <w:t xml:space="preserve">и сроков </w:t>
      </w:r>
      <w:r w:rsidR="004B484F" w:rsidRPr="001F445C">
        <w:rPr>
          <w:sz w:val="22"/>
          <w:szCs w:val="22"/>
        </w:rPr>
        <w:t xml:space="preserve">подачи заявок, </w:t>
      </w:r>
      <w:r w:rsidR="00A215C9" w:rsidRPr="001F445C">
        <w:rPr>
          <w:sz w:val="22"/>
          <w:szCs w:val="22"/>
        </w:rPr>
        <w:t>установлен</w:t>
      </w:r>
      <w:r w:rsidR="002308E5" w:rsidRPr="001F445C">
        <w:rPr>
          <w:sz w:val="22"/>
          <w:szCs w:val="22"/>
        </w:rPr>
        <w:t>н</w:t>
      </w:r>
      <w:r w:rsidR="00DD7BF0">
        <w:rPr>
          <w:sz w:val="22"/>
          <w:szCs w:val="22"/>
        </w:rPr>
        <w:t>ых</w:t>
      </w:r>
      <w:r w:rsidR="002308E5" w:rsidRPr="001F445C">
        <w:rPr>
          <w:sz w:val="22"/>
          <w:szCs w:val="22"/>
        </w:rPr>
        <w:t xml:space="preserve"> настоящими</w:t>
      </w:r>
      <w:r w:rsidR="004B484F" w:rsidRPr="001F445C">
        <w:rPr>
          <w:sz w:val="22"/>
          <w:szCs w:val="22"/>
        </w:rPr>
        <w:t xml:space="preserve"> </w:t>
      </w:r>
      <w:r w:rsidR="002308E5" w:rsidRPr="001F445C">
        <w:rPr>
          <w:sz w:val="22"/>
          <w:szCs w:val="22"/>
        </w:rPr>
        <w:t>П</w:t>
      </w:r>
      <w:r w:rsidR="004B484F" w:rsidRPr="001F445C">
        <w:rPr>
          <w:sz w:val="22"/>
          <w:szCs w:val="22"/>
        </w:rPr>
        <w:t>равилами;</w:t>
      </w:r>
    </w:p>
    <w:p w14:paraId="33D0C01D" w14:textId="3C3F2AC5"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.2. </w:t>
      </w:r>
      <w:r w:rsidR="00C02952" w:rsidRPr="001F445C">
        <w:rPr>
          <w:sz w:val="22"/>
          <w:szCs w:val="22"/>
        </w:rPr>
        <w:t xml:space="preserve">отсутствие оформленных </w:t>
      </w:r>
      <w:r w:rsidR="00F7077C" w:rsidRPr="00E0162A">
        <w:rPr>
          <w:sz w:val="22"/>
          <w:szCs w:val="22"/>
        </w:rPr>
        <w:t>в соответствии с законодательством Российской Федерации об инвестиционных фондах</w:t>
      </w:r>
      <w:r w:rsidR="00F7077C" w:rsidRPr="001F445C">
        <w:rPr>
          <w:sz w:val="22"/>
          <w:szCs w:val="22"/>
        </w:rPr>
        <w:t xml:space="preserve"> </w:t>
      </w:r>
      <w:r w:rsidR="00C02952" w:rsidRPr="001F445C">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7077C">
        <w:rPr>
          <w:sz w:val="22"/>
          <w:szCs w:val="22"/>
        </w:rPr>
        <w:t>,</w:t>
      </w:r>
      <w:r w:rsidR="00C02952" w:rsidRPr="001F445C">
        <w:rPr>
          <w:sz w:val="22"/>
          <w:szCs w:val="22"/>
        </w:rPr>
        <w:t xml:space="preserve"> </w:t>
      </w:r>
      <w:r w:rsidR="00F7077C">
        <w:rPr>
          <w:sz w:val="22"/>
          <w:szCs w:val="22"/>
        </w:rPr>
        <w:t xml:space="preserve">в которые осуществляется конвертация, </w:t>
      </w:r>
      <w:r w:rsidR="00C02952" w:rsidRPr="001F445C">
        <w:rPr>
          <w:sz w:val="22"/>
          <w:szCs w:val="22"/>
        </w:rPr>
        <w:t>при обмене инвестиционных паев, если такой счет не открыт;</w:t>
      </w:r>
    </w:p>
    <w:p w14:paraId="6A66E52F" w14:textId="5E588F1F"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.3. </w:t>
      </w:r>
      <w:r w:rsidR="00EB19EF" w:rsidRPr="001F445C">
        <w:rPr>
          <w:sz w:val="22"/>
          <w:szCs w:val="22"/>
        </w:rPr>
        <w:t>приняти</w:t>
      </w:r>
      <w:r w:rsidR="002308E5" w:rsidRPr="001F445C">
        <w:rPr>
          <w:sz w:val="22"/>
          <w:szCs w:val="22"/>
        </w:rPr>
        <w:t>е</w:t>
      </w:r>
      <w:r w:rsidR="00EB19EF" w:rsidRPr="001F445C">
        <w:rPr>
          <w:sz w:val="22"/>
          <w:szCs w:val="22"/>
        </w:rPr>
        <w:t xml:space="preserve"> решения об одновременном приостановлении, выдачи, погашения и обмена инвестиционных паев;</w:t>
      </w:r>
    </w:p>
    <w:p w14:paraId="08733550" w14:textId="06778403" w:rsidR="00EB19E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.4. </w:t>
      </w:r>
      <w:r w:rsidR="00083225" w:rsidRPr="001F445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46D0ED7E" w14:textId="32102236" w:rsidR="00083225" w:rsidRPr="001F445C" w:rsidRDefault="00D62589" w:rsidP="00487FB2">
      <w:pPr>
        <w:tabs>
          <w:tab w:val="left" w:pos="851"/>
        </w:tabs>
        <w:spacing w:before="60" w:after="60"/>
        <w:ind w:left="284"/>
        <w:jc w:val="both"/>
        <w:rPr>
          <w:sz w:val="22"/>
          <w:szCs w:val="22"/>
        </w:rPr>
      </w:pPr>
      <w:r>
        <w:rPr>
          <w:sz w:val="22"/>
          <w:szCs w:val="22"/>
        </w:rPr>
        <w:lastRenderedPageBreak/>
        <w:t>9</w:t>
      </w:r>
      <w:r w:rsidR="004F37EA">
        <w:rPr>
          <w:sz w:val="22"/>
          <w:szCs w:val="22"/>
        </w:rPr>
        <w:t>3</w:t>
      </w:r>
      <w:r w:rsidR="00487FB2" w:rsidRPr="001F445C">
        <w:rPr>
          <w:sz w:val="22"/>
          <w:szCs w:val="22"/>
        </w:rPr>
        <w:t xml:space="preserve">.5. </w:t>
      </w:r>
      <w:r w:rsidR="00DB1239" w:rsidRPr="001F445C">
        <w:rPr>
          <w:sz w:val="22"/>
          <w:szCs w:val="22"/>
        </w:rPr>
        <w:t>приняти</w:t>
      </w:r>
      <w:r w:rsidR="002308E5" w:rsidRPr="001F445C">
        <w:rPr>
          <w:sz w:val="22"/>
          <w:szCs w:val="22"/>
        </w:rPr>
        <w:t>е</w:t>
      </w:r>
      <w:r w:rsidR="00DB1239" w:rsidRPr="001F445C">
        <w:rPr>
          <w:sz w:val="22"/>
          <w:szCs w:val="22"/>
        </w:rPr>
        <w:t xml:space="preserve"> решения о приостановлении выдачи инвестиционных паев, требовани</w:t>
      </w:r>
      <w:r w:rsidR="002308E5" w:rsidRPr="001F445C">
        <w:rPr>
          <w:sz w:val="22"/>
          <w:szCs w:val="22"/>
        </w:rPr>
        <w:t>е</w:t>
      </w:r>
      <w:r w:rsidR="00DB1239" w:rsidRPr="001F445C">
        <w:rPr>
          <w:sz w:val="22"/>
          <w:szCs w:val="22"/>
        </w:rPr>
        <w:t xml:space="preserve"> об обмене на которые содержится в заявке;</w:t>
      </w:r>
    </w:p>
    <w:p w14:paraId="5833D3C9" w14:textId="5BEAEB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.6. </w:t>
      </w:r>
      <w:r w:rsidR="00DB1239" w:rsidRPr="001F445C">
        <w:rPr>
          <w:sz w:val="22"/>
          <w:szCs w:val="22"/>
        </w:rPr>
        <w:t xml:space="preserve">введение </w:t>
      </w:r>
      <w:r>
        <w:rPr>
          <w:sz w:val="22"/>
          <w:szCs w:val="22"/>
        </w:rPr>
        <w:t>Банком России</w:t>
      </w:r>
      <w:r w:rsidR="00DB1239" w:rsidRPr="001F445C">
        <w:rPr>
          <w:sz w:val="22"/>
          <w:szCs w:val="22"/>
        </w:rPr>
        <w:t xml:space="preserve"> запрета на проведение операций </w:t>
      </w:r>
      <w:r w:rsidR="00F7077C">
        <w:rPr>
          <w:sz w:val="22"/>
          <w:szCs w:val="22"/>
        </w:rPr>
        <w:t xml:space="preserve">одновременно по выдаче, </w:t>
      </w:r>
      <w:r w:rsidR="00DB1239" w:rsidRPr="001F445C">
        <w:rPr>
          <w:sz w:val="22"/>
          <w:szCs w:val="22"/>
        </w:rPr>
        <w:t xml:space="preserve">обмену </w:t>
      </w:r>
      <w:r w:rsidR="00F7077C">
        <w:rPr>
          <w:sz w:val="22"/>
          <w:szCs w:val="22"/>
        </w:rPr>
        <w:t xml:space="preserve">и погашению </w:t>
      </w:r>
      <w:r w:rsidR="00DB1239" w:rsidRPr="001F445C">
        <w:rPr>
          <w:sz w:val="22"/>
          <w:szCs w:val="22"/>
        </w:rPr>
        <w:t xml:space="preserve">инвестиционных паев и (или) </w:t>
      </w:r>
      <w:r w:rsidR="00F7077C">
        <w:rPr>
          <w:sz w:val="22"/>
          <w:szCs w:val="22"/>
        </w:rPr>
        <w:t xml:space="preserve">запрета на проведение операций одновременно по приему заявок на приобретение, </w:t>
      </w:r>
      <w:r w:rsidR="00DB1239" w:rsidRPr="001F445C">
        <w:rPr>
          <w:sz w:val="22"/>
          <w:szCs w:val="22"/>
        </w:rPr>
        <w:t xml:space="preserve">заявок на обмен </w:t>
      </w:r>
      <w:r w:rsidR="00F7077C">
        <w:rPr>
          <w:sz w:val="22"/>
          <w:szCs w:val="22"/>
        </w:rPr>
        <w:t xml:space="preserve">и заявок на погашение </w:t>
      </w:r>
      <w:r w:rsidR="00DB1239" w:rsidRPr="001F445C">
        <w:rPr>
          <w:sz w:val="22"/>
          <w:szCs w:val="22"/>
        </w:rPr>
        <w:t>инвестиционных паев;</w:t>
      </w:r>
    </w:p>
    <w:p w14:paraId="5750BE21" w14:textId="50E025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.7. </w:t>
      </w:r>
      <w:r w:rsidR="00DB1239" w:rsidRPr="001F445C">
        <w:rPr>
          <w:sz w:val="22"/>
          <w:szCs w:val="22"/>
        </w:rPr>
        <w:t>возникновени</w:t>
      </w:r>
      <w:r w:rsidR="002308E5" w:rsidRPr="001F445C">
        <w:rPr>
          <w:sz w:val="22"/>
          <w:szCs w:val="22"/>
        </w:rPr>
        <w:t>е</w:t>
      </w:r>
      <w:r w:rsidR="00DB1239" w:rsidRPr="001F445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4F9AD858" w14:textId="4213B1B3" w:rsidR="001758B8"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.8. </w:t>
      </w:r>
      <w:r w:rsidR="00DB1239" w:rsidRPr="001F445C">
        <w:rPr>
          <w:sz w:val="22"/>
          <w:szCs w:val="22"/>
        </w:rPr>
        <w:t>подач</w:t>
      </w:r>
      <w:r w:rsidR="002308E5" w:rsidRPr="001F445C">
        <w:rPr>
          <w:sz w:val="22"/>
          <w:szCs w:val="22"/>
        </w:rPr>
        <w:t>а</w:t>
      </w:r>
      <w:r w:rsidR="00DB1239" w:rsidRPr="001F445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758B8">
        <w:rPr>
          <w:sz w:val="22"/>
          <w:szCs w:val="22"/>
        </w:rPr>
        <w:t>;</w:t>
      </w:r>
    </w:p>
    <w:p w14:paraId="026A9871" w14:textId="0895002A" w:rsidR="001758B8"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w:t>
      </w:r>
    </w:p>
    <w:p w14:paraId="4E66CCD0" w14:textId="01026100" w:rsidR="00DB1239" w:rsidRPr="001F445C"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1F445C">
        <w:rPr>
          <w:sz w:val="22"/>
          <w:szCs w:val="22"/>
        </w:rPr>
        <w:t>.</w:t>
      </w:r>
    </w:p>
    <w:p w14:paraId="58CC3662" w14:textId="3A0349F0" w:rsidR="00B353E7" w:rsidRPr="001F445C" w:rsidRDefault="00D62589" w:rsidP="00966DF0">
      <w:pPr>
        <w:tabs>
          <w:tab w:val="left" w:pos="851"/>
        </w:tabs>
        <w:spacing w:before="60" w:after="60"/>
        <w:jc w:val="both"/>
        <w:rPr>
          <w:sz w:val="22"/>
          <w:szCs w:val="22"/>
        </w:rPr>
      </w:pPr>
      <w:r w:rsidRPr="001F445C">
        <w:rPr>
          <w:sz w:val="22"/>
          <w:szCs w:val="22"/>
        </w:rPr>
        <w:t>9</w:t>
      </w:r>
      <w:r w:rsidR="004F37EA">
        <w:rPr>
          <w:sz w:val="22"/>
          <w:szCs w:val="22"/>
        </w:rPr>
        <w:t>4</w:t>
      </w:r>
      <w:r w:rsidR="00966DF0" w:rsidRPr="001F445C">
        <w:rPr>
          <w:sz w:val="22"/>
          <w:szCs w:val="22"/>
        </w:rPr>
        <w:t xml:space="preserve">. </w:t>
      </w:r>
      <w:r w:rsidR="00A46269" w:rsidRPr="001F445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F7077C">
        <w:rPr>
          <w:sz w:val="22"/>
          <w:szCs w:val="22"/>
        </w:rPr>
        <w:t xml:space="preserve">лица, подавшего заявку на обмен инвестиционных паев, </w:t>
      </w:r>
      <w:r w:rsidR="00A46269" w:rsidRPr="001F445C">
        <w:rPr>
          <w:sz w:val="22"/>
          <w:szCs w:val="22"/>
        </w:rPr>
        <w:t>в реестре владельцев инвестиционных паев.</w:t>
      </w:r>
    </w:p>
    <w:p w14:paraId="2D4F30E2" w14:textId="7AB2B217" w:rsidR="00AC393C" w:rsidRPr="001F445C" w:rsidRDefault="00B353E7" w:rsidP="00966DF0">
      <w:pPr>
        <w:tabs>
          <w:tab w:val="left" w:pos="851"/>
        </w:tabs>
        <w:spacing w:before="60" w:after="60"/>
        <w:jc w:val="both"/>
        <w:rPr>
          <w:sz w:val="22"/>
          <w:szCs w:val="22"/>
        </w:rPr>
      </w:pPr>
      <w:r w:rsidRPr="001F445C">
        <w:rPr>
          <w:sz w:val="22"/>
          <w:szCs w:val="22"/>
        </w:rPr>
        <w:t>В случае если заявка на обмен инвестиционных паев, принятая до проведения дробления инвестиционных паев, удовлетвор</w:t>
      </w:r>
      <w:r w:rsidR="00F7077C">
        <w:rPr>
          <w:sz w:val="22"/>
          <w:szCs w:val="22"/>
        </w:rPr>
        <w:t>яется</w:t>
      </w:r>
      <w:r w:rsidRPr="001F445C">
        <w:rPr>
          <w:sz w:val="22"/>
          <w:szCs w:val="22"/>
        </w:rPr>
        <w:t xml:space="preserve"> после проведения</w:t>
      </w:r>
      <w:r w:rsidR="00F7077C">
        <w:rPr>
          <w:sz w:val="22"/>
          <w:szCs w:val="22"/>
        </w:rPr>
        <w:t xml:space="preserve"> дробления</w:t>
      </w:r>
      <w:r w:rsidRPr="001F445C">
        <w:rPr>
          <w:sz w:val="22"/>
          <w:szCs w:val="22"/>
        </w:rPr>
        <w:t xml:space="preserve">, </w:t>
      </w:r>
      <w:r w:rsidR="00F7077C">
        <w:rPr>
          <w:sz w:val="22"/>
          <w:szCs w:val="22"/>
        </w:rPr>
        <w:t>то обмен инвестиционных паев в соответствии с указанной</w:t>
      </w:r>
      <w:r w:rsidR="00F7077C" w:rsidRPr="001F445C">
        <w:rPr>
          <w:sz w:val="22"/>
          <w:szCs w:val="22"/>
        </w:rPr>
        <w:t xml:space="preserve"> </w:t>
      </w:r>
      <w:r w:rsidRPr="001F445C">
        <w:rPr>
          <w:sz w:val="22"/>
          <w:szCs w:val="22"/>
        </w:rPr>
        <w:t>заявк</w:t>
      </w:r>
      <w:r w:rsidR="00F7077C">
        <w:rPr>
          <w:sz w:val="22"/>
          <w:szCs w:val="22"/>
        </w:rPr>
        <w:t>ой</w:t>
      </w:r>
      <w:r w:rsidRPr="001F445C">
        <w:rPr>
          <w:sz w:val="22"/>
          <w:szCs w:val="22"/>
        </w:rPr>
        <w:t xml:space="preserve"> </w:t>
      </w:r>
      <w:r w:rsidR="00F7077C">
        <w:rPr>
          <w:sz w:val="22"/>
          <w:szCs w:val="22"/>
        </w:rPr>
        <w:t>осуществляется</w:t>
      </w:r>
      <w:r w:rsidR="00F7077C" w:rsidRPr="001F445C">
        <w:rPr>
          <w:sz w:val="22"/>
          <w:szCs w:val="22"/>
        </w:rPr>
        <w:t xml:space="preserve"> </w:t>
      </w:r>
      <w:r w:rsidRPr="001F445C">
        <w:rPr>
          <w:sz w:val="22"/>
          <w:szCs w:val="22"/>
        </w:rPr>
        <w:t>в количестве инвестиционных паев с учетом дробления.</w:t>
      </w:r>
    </w:p>
    <w:p w14:paraId="52131B6D" w14:textId="77777777" w:rsidR="009637A9" w:rsidRPr="001F445C" w:rsidRDefault="009637A9" w:rsidP="009637A9">
      <w:pPr>
        <w:spacing w:after="120"/>
        <w:jc w:val="both"/>
        <w:rPr>
          <w:sz w:val="22"/>
          <w:szCs w:val="22"/>
          <w:lang w:eastAsia="ru-RU"/>
        </w:rPr>
      </w:pPr>
      <w:bookmarkStart w:id="14" w:name="OLE_LINK7"/>
      <w:bookmarkStart w:id="15" w:name="OLE_LINK8"/>
      <w:r w:rsidRPr="001F445C">
        <w:rPr>
          <w:sz w:val="22"/>
          <w:szCs w:val="22"/>
          <w:lang w:eastAsia="ru-RU"/>
        </w:rPr>
        <w:t>Заявка на обмен инвестиционных паев</w:t>
      </w:r>
      <w:r w:rsidR="00B220D1" w:rsidRPr="001F445C">
        <w:rPr>
          <w:sz w:val="22"/>
          <w:szCs w:val="22"/>
          <w:lang w:eastAsia="ru-RU"/>
        </w:rPr>
        <w:t>,</w:t>
      </w:r>
      <w:r w:rsidRPr="001F445C">
        <w:rPr>
          <w:sz w:val="22"/>
          <w:szCs w:val="22"/>
          <w:lang w:eastAsia="ru-RU"/>
        </w:rPr>
        <w:t xml:space="preserve"> </w:t>
      </w:r>
      <w:r w:rsidR="00B220D1" w:rsidRPr="001F445C">
        <w:rPr>
          <w:sz w:val="22"/>
          <w:szCs w:val="22"/>
        </w:rPr>
        <w:t xml:space="preserve">права на которые учитываются на лицевом счете в реестре владельцев инвестиционных паев, </w:t>
      </w:r>
      <w:r w:rsidRPr="001F445C">
        <w:rPr>
          <w:bCs/>
          <w:sz w:val="22"/>
          <w:szCs w:val="22"/>
        </w:rPr>
        <w:t xml:space="preserve">на инвестиционные паи другого паевого инвестиционного фонда, </w:t>
      </w:r>
      <w:r w:rsidRPr="001F445C">
        <w:rPr>
          <w:sz w:val="22"/>
          <w:szCs w:val="22"/>
          <w:lang w:eastAsia="ru-RU"/>
        </w:rPr>
        <w:t>должна содержать требование об обмене:</w:t>
      </w:r>
    </w:p>
    <w:p w14:paraId="42100FD2" w14:textId="346710B8" w:rsidR="00814AB4" w:rsidRPr="001F445C" w:rsidRDefault="00814AB4" w:rsidP="00814AB4">
      <w:pPr>
        <w:spacing w:after="120"/>
        <w:jc w:val="both"/>
        <w:rPr>
          <w:sz w:val="22"/>
          <w:szCs w:val="22"/>
          <w:lang w:eastAsia="ru-RU"/>
        </w:rPr>
      </w:pPr>
      <w:r w:rsidRPr="001F445C">
        <w:rPr>
          <w:sz w:val="22"/>
          <w:szCs w:val="22"/>
          <w:lang w:eastAsia="ru-RU"/>
        </w:rPr>
        <w:t xml:space="preserve">- не менее 20 (Двадцати) инвестиционных паев при подаче заявки на обмен инвестиционных паев </w:t>
      </w:r>
      <w:r w:rsidR="006F4343" w:rsidRPr="006F4343">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4F37EA">
        <w:rPr>
          <w:sz w:val="22"/>
          <w:szCs w:val="22"/>
        </w:rPr>
        <w:t>0</w:t>
      </w:r>
      <w:r w:rsidR="006F4343" w:rsidRPr="006F4343">
        <w:rPr>
          <w:sz w:val="22"/>
          <w:szCs w:val="22"/>
        </w:rPr>
        <w:t>.4 настоящих Правил</w:t>
      </w:r>
      <w:r w:rsidR="001B1D81">
        <w:rPr>
          <w:sz w:val="22"/>
          <w:szCs w:val="22"/>
        </w:rPr>
        <w:t xml:space="preserve">, </w:t>
      </w:r>
      <w:r w:rsidR="007B34EA" w:rsidRPr="001556B8">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1B1D81">
        <w:rPr>
          <w:sz w:val="22"/>
          <w:szCs w:val="22"/>
          <w:lang w:eastAsia="ru-RU"/>
        </w:rPr>
        <w:t>.</w:t>
      </w:r>
      <w:r w:rsidRPr="001F445C">
        <w:rPr>
          <w:sz w:val="22"/>
          <w:szCs w:val="22"/>
          <w:lang w:eastAsia="ru-RU"/>
        </w:rPr>
        <w:t xml:space="preserve"> В случае, когда на лицевом счете </w:t>
      </w:r>
      <w:r w:rsidR="00B220D1" w:rsidRPr="001F445C">
        <w:rPr>
          <w:sz w:val="22"/>
          <w:szCs w:val="22"/>
        </w:rPr>
        <w:t>в реестре владельцев</w:t>
      </w:r>
      <w:r w:rsidR="00B220D1" w:rsidRPr="001F445C">
        <w:rPr>
          <w:sz w:val="22"/>
          <w:szCs w:val="22"/>
          <w:lang w:eastAsia="ru-RU"/>
        </w:rPr>
        <w:t xml:space="preserve"> </w:t>
      </w:r>
      <w:r w:rsidRPr="001F445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p w14:paraId="7D3BC25A" w14:textId="70F94020" w:rsidR="006F4343" w:rsidRDefault="006F4343" w:rsidP="00814AB4">
      <w:pPr>
        <w:spacing w:after="120"/>
        <w:jc w:val="both"/>
        <w:rPr>
          <w:sz w:val="22"/>
          <w:szCs w:val="22"/>
        </w:rPr>
      </w:pPr>
      <w:r w:rsidRPr="006F4343">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4F37EA">
        <w:rPr>
          <w:sz w:val="22"/>
          <w:szCs w:val="22"/>
        </w:rPr>
        <w:t>0</w:t>
      </w:r>
      <w:r w:rsidRPr="006F4343">
        <w:rPr>
          <w:sz w:val="22"/>
          <w:szCs w:val="22"/>
        </w:rPr>
        <w:t>.4 настоящих Правил</w:t>
      </w:r>
      <w:r w:rsidR="001B1D81">
        <w:rPr>
          <w:sz w:val="22"/>
          <w:szCs w:val="22"/>
        </w:rPr>
        <w:t xml:space="preserve">, </w:t>
      </w:r>
      <w:r w:rsidR="007B34EA" w:rsidRPr="001556B8">
        <w:rPr>
          <w:sz w:val="22"/>
          <w:szCs w:val="22"/>
        </w:rPr>
        <w:t>а также при подаче заявки на обмен инвестиционных паев управляющей компании номинальным держателем</w:t>
      </w:r>
      <w:r w:rsidR="001B1D81">
        <w:rPr>
          <w:sz w:val="22"/>
          <w:szCs w:val="22"/>
        </w:rPr>
        <w:t>.</w:t>
      </w:r>
      <w:r w:rsidRPr="006F4343">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789BF971" w14:textId="77777777" w:rsidR="001B1D81" w:rsidRPr="001556B8" w:rsidRDefault="007B34EA" w:rsidP="001B1D81">
      <w:pPr>
        <w:spacing w:after="120"/>
        <w:jc w:val="both"/>
        <w:rPr>
          <w:sz w:val="22"/>
          <w:szCs w:val="22"/>
        </w:rPr>
      </w:pPr>
      <w:r w:rsidRPr="001556B8">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2BD62E8" w14:textId="77777777" w:rsidR="00814AB4" w:rsidRPr="001F445C" w:rsidRDefault="00814AB4" w:rsidP="00814AB4">
      <w:pPr>
        <w:spacing w:after="120"/>
        <w:jc w:val="both"/>
        <w:rPr>
          <w:sz w:val="22"/>
          <w:szCs w:val="22"/>
          <w:lang w:eastAsia="ru-RU"/>
        </w:rPr>
      </w:pPr>
      <w:r w:rsidRPr="001F445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B220D1" w:rsidRPr="001F445C">
        <w:rPr>
          <w:sz w:val="22"/>
          <w:szCs w:val="22"/>
          <w:lang w:eastAsia="ru-RU"/>
        </w:rPr>
        <w:t xml:space="preserve">в реестре владельцев </w:t>
      </w:r>
      <w:r w:rsidRPr="001F445C">
        <w:rPr>
          <w:sz w:val="22"/>
          <w:szCs w:val="22"/>
          <w:lang w:eastAsia="ru-RU"/>
        </w:rPr>
        <w:t>инвест</w:t>
      </w:r>
      <w:r w:rsidR="00C364EF" w:rsidRPr="001F445C">
        <w:rPr>
          <w:sz w:val="22"/>
          <w:szCs w:val="22"/>
          <w:lang w:eastAsia="ru-RU"/>
        </w:rPr>
        <w:t>иционных паев имеется менее 4 (Ч</w:t>
      </w:r>
      <w:r w:rsidRPr="001F445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bookmarkEnd w:id="14"/>
    <w:bookmarkEnd w:id="15"/>
    <w:p w14:paraId="068825B1" w14:textId="2CFBACB7" w:rsidR="0013789A" w:rsidRPr="001F445C" w:rsidRDefault="00D62589" w:rsidP="00966DF0">
      <w:pPr>
        <w:tabs>
          <w:tab w:val="left" w:pos="851"/>
        </w:tabs>
        <w:spacing w:before="60" w:after="60"/>
        <w:jc w:val="both"/>
        <w:rPr>
          <w:sz w:val="22"/>
          <w:szCs w:val="22"/>
        </w:rPr>
      </w:pPr>
      <w:r w:rsidRPr="001F445C">
        <w:rPr>
          <w:sz w:val="22"/>
          <w:szCs w:val="22"/>
        </w:rPr>
        <w:lastRenderedPageBreak/>
        <w:t>9</w:t>
      </w:r>
      <w:r w:rsidR="004F37EA">
        <w:rPr>
          <w:sz w:val="22"/>
          <w:szCs w:val="22"/>
        </w:rPr>
        <w:t>5</w:t>
      </w:r>
      <w:r w:rsidR="00AC393C" w:rsidRPr="001F445C">
        <w:rPr>
          <w:sz w:val="22"/>
          <w:szCs w:val="22"/>
        </w:rPr>
        <w:t xml:space="preserve">. </w:t>
      </w:r>
      <w:r w:rsidR="00F37F96" w:rsidRPr="001F445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758B8">
        <w:rPr>
          <w:sz w:val="22"/>
          <w:szCs w:val="22"/>
        </w:rPr>
        <w:t>5</w:t>
      </w:r>
      <w:r w:rsidR="001758B8" w:rsidRPr="001F445C">
        <w:rPr>
          <w:sz w:val="22"/>
          <w:szCs w:val="22"/>
        </w:rPr>
        <w:t xml:space="preserve"> </w:t>
      </w:r>
      <w:r w:rsidR="00F37F96" w:rsidRPr="001F445C">
        <w:rPr>
          <w:sz w:val="22"/>
          <w:szCs w:val="22"/>
        </w:rPr>
        <w:t>(</w:t>
      </w:r>
      <w:r w:rsidR="001758B8">
        <w:rPr>
          <w:sz w:val="22"/>
          <w:szCs w:val="22"/>
        </w:rPr>
        <w:t>Пяти</w:t>
      </w:r>
      <w:r w:rsidR="00F37F96" w:rsidRPr="001F445C">
        <w:rPr>
          <w:sz w:val="22"/>
          <w:szCs w:val="22"/>
        </w:rPr>
        <w:t>) рабочих дней со дня принятия заявки на обмен инвестиционных паев.</w:t>
      </w:r>
    </w:p>
    <w:p w14:paraId="301AAEC0" w14:textId="77777777" w:rsidR="00966DF0" w:rsidRDefault="007C0086" w:rsidP="00966DF0">
      <w:pPr>
        <w:tabs>
          <w:tab w:val="left" w:pos="851"/>
        </w:tabs>
        <w:spacing w:before="60" w:after="60"/>
        <w:jc w:val="both"/>
        <w:rPr>
          <w:sz w:val="22"/>
          <w:szCs w:val="22"/>
        </w:rPr>
      </w:pPr>
      <w:r>
        <w:rPr>
          <w:sz w:val="22"/>
          <w:szCs w:val="22"/>
        </w:rPr>
        <w:tab/>
      </w:r>
      <w:r w:rsidR="0013789A" w:rsidRPr="001F445C">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1F445C">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0AAEBF1D" w14:textId="77777777" w:rsidR="007C0086" w:rsidRPr="00E0162A" w:rsidRDefault="007C0086" w:rsidP="007C0086">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2E6ED26" w14:textId="75B0EAC8" w:rsidR="00076909" w:rsidRPr="001F445C" w:rsidRDefault="004F37EA" w:rsidP="00BA3AE7">
      <w:pPr>
        <w:pStyle w:val="ConsPlusNormal"/>
        <w:widowControl/>
        <w:tabs>
          <w:tab w:val="left" w:pos="426"/>
        </w:tabs>
        <w:ind w:firstLine="0"/>
        <w:jc w:val="both"/>
        <w:rPr>
          <w:rFonts w:ascii="Times New Roman" w:hAnsi="Times New Roman" w:cs="Times New Roman"/>
          <w:sz w:val="22"/>
          <w:szCs w:val="22"/>
          <w:lang w:eastAsia="zh-CN"/>
        </w:rPr>
      </w:pPr>
      <w:bookmarkStart w:id="16" w:name="OLE_LINK3"/>
      <w:r>
        <w:rPr>
          <w:rFonts w:ascii="Times New Roman" w:hAnsi="Times New Roman" w:cs="Times New Roman"/>
          <w:sz w:val="22"/>
          <w:szCs w:val="22"/>
          <w:lang w:eastAsia="zh-CN"/>
        </w:rPr>
        <w:t xml:space="preserve">96. </w:t>
      </w:r>
      <w:r w:rsidR="00076909" w:rsidRPr="001F445C">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7C0086">
        <w:rPr>
          <w:rFonts w:ascii="Times New Roman" w:hAnsi="Times New Roman" w:cs="Times New Roman"/>
          <w:sz w:val="22"/>
          <w:szCs w:val="22"/>
          <w:lang w:eastAsia="zh-CN"/>
        </w:rPr>
        <w:t>,</w:t>
      </w:r>
      <w:r w:rsidR="00076909" w:rsidRPr="001F445C">
        <w:rPr>
          <w:rFonts w:ascii="Times New Roman" w:hAnsi="Times New Roman" w:cs="Times New Roman"/>
          <w:sz w:val="22"/>
          <w:szCs w:val="22"/>
          <w:lang w:eastAsia="zh-CN"/>
        </w:rPr>
        <w:t xml:space="preserve"> инвестиционные паи </w:t>
      </w:r>
      <w:r w:rsidR="007C0086">
        <w:rPr>
          <w:rFonts w:ascii="Times New Roman" w:hAnsi="Times New Roman" w:cs="Times New Roman"/>
          <w:sz w:val="22"/>
          <w:szCs w:val="22"/>
          <w:lang w:eastAsia="zh-CN"/>
        </w:rPr>
        <w:t>которого подлежат обмену</w:t>
      </w:r>
      <w:r w:rsidR="00076909" w:rsidRPr="001F445C">
        <w:rPr>
          <w:rFonts w:ascii="Times New Roman" w:hAnsi="Times New Roman" w:cs="Times New Roman"/>
          <w:sz w:val="22"/>
          <w:szCs w:val="22"/>
          <w:lang w:eastAsia="zh-CN"/>
        </w:rPr>
        <w:t>.</w:t>
      </w:r>
    </w:p>
    <w:bookmarkEnd w:id="16"/>
    <w:p w14:paraId="402497C2" w14:textId="76F04C4C" w:rsidR="002D22EE" w:rsidRPr="001F445C" w:rsidRDefault="002D22EE" w:rsidP="000437FB">
      <w:pPr>
        <w:spacing w:before="60" w:after="60"/>
        <w:jc w:val="both"/>
        <w:rPr>
          <w:sz w:val="22"/>
          <w:szCs w:val="22"/>
        </w:rPr>
      </w:pPr>
      <w:r w:rsidRPr="001F445C">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F3102C">
        <w:rPr>
          <w:sz w:val="22"/>
          <w:szCs w:val="22"/>
        </w:rPr>
        <w:t>,</w:t>
      </w:r>
      <w:r w:rsidR="00F3102C" w:rsidRPr="00F3102C">
        <w:rPr>
          <w:sz w:val="22"/>
          <w:szCs w:val="22"/>
        </w:rPr>
        <w:t xml:space="preserve"> </w:t>
      </w:r>
      <w:r w:rsidR="00F3102C" w:rsidRPr="007F0B55">
        <w:rPr>
          <w:sz w:val="22"/>
          <w:szCs w:val="22"/>
        </w:rPr>
        <w:t>инвестиционные паи которого подлежат обмену</w:t>
      </w:r>
      <w:r w:rsidRPr="001F445C">
        <w:rPr>
          <w:sz w:val="22"/>
          <w:szCs w:val="22"/>
        </w:rPr>
        <w:t>.</w:t>
      </w:r>
    </w:p>
    <w:p w14:paraId="56DEB5DB" w14:textId="4A3B74C4" w:rsidR="00D90ACA" w:rsidRPr="00BA3AE7" w:rsidRDefault="00FF2427" w:rsidP="00BA3AE7">
      <w:pPr>
        <w:pStyle w:val="ConsPlusNormal"/>
        <w:widowControl/>
        <w:numPr>
          <w:ilvl w:val="0"/>
          <w:numId w:val="59"/>
        </w:numPr>
        <w:tabs>
          <w:tab w:val="left" w:pos="426"/>
        </w:tabs>
        <w:ind w:left="0" w:firstLine="0"/>
        <w:jc w:val="both"/>
        <w:rPr>
          <w:sz w:val="22"/>
          <w:szCs w:val="22"/>
        </w:rPr>
      </w:pPr>
      <w:r w:rsidRPr="00BA3AE7">
        <w:rPr>
          <w:rFonts w:ascii="Times New Roman" w:hAnsi="Times New Roman" w:cs="Times New Roman"/>
          <w:sz w:val="22"/>
          <w:szCs w:val="22"/>
          <w:lang w:eastAsia="zh-CN"/>
        </w:rPr>
        <w:t>Количество</w:t>
      </w:r>
      <w:r w:rsidRPr="00BA3AE7">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w:t>
      </w:r>
      <w:r w:rsidR="007C0086">
        <w:rPr>
          <w:rFonts w:ascii="Times New Roman" w:hAnsi="Times New Roman" w:cs="Times New Roman"/>
          <w:sz w:val="22"/>
          <w:szCs w:val="22"/>
        </w:rPr>
        <w:t>,</w:t>
      </w:r>
      <w:r w:rsidRPr="00BA3AE7">
        <w:rPr>
          <w:rFonts w:ascii="Times New Roman" w:hAnsi="Times New Roman" w:cs="Times New Roman"/>
          <w:sz w:val="22"/>
          <w:szCs w:val="22"/>
        </w:rPr>
        <w:t xml:space="preserve"> на 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703E77F2" w14:textId="77777777" w:rsidR="00414501" w:rsidRPr="001F445C" w:rsidRDefault="00804CB3" w:rsidP="00D62589">
      <w:pPr>
        <w:numPr>
          <w:ilvl w:val="0"/>
          <w:numId w:val="50"/>
        </w:numPr>
        <w:tabs>
          <w:tab w:val="left" w:pos="426"/>
        </w:tabs>
        <w:spacing w:before="60" w:after="60"/>
        <w:ind w:left="0" w:firstLine="0"/>
        <w:jc w:val="both"/>
        <w:rPr>
          <w:sz w:val="22"/>
          <w:szCs w:val="22"/>
        </w:rPr>
      </w:pPr>
      <w:r w:rsidRPr="001F445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78C68F0" w14:textId="77777777" w:rsidR="00804CB3" w:rsidRPr="001F445C" w:rsidRDefault="00804CB3" w:rsidP="000437FB">
      <w:pPr>
        <w:spacing w:before="60" w:after="60"/>
        <w:jc w:val="both"/>
        <w:rPr>
          <w:sz w:val="22"/>
          <w:szCs w:val="22"/>
        </w:rPr>
      </w:pPr>
    </w:p>
    <w:p w14:paraId="50A299ED" w14:textId="1025A473" w:rsidR="007B0C75" w:rsidRPr="001F445C" w:rsidRDefault="00DB11AA">
      <w:pPr>
        <w:pStyle w:val="H4"/>
        <w:spacing w:before="60" w:after="60"/>
        <w:jc w:val="center"/>
      </w:pPr>
      <w:r>
        <w:rPr>
          <w:lang w:val="en-US"/>
        </w:rPr>
        <w:t>I</w:t>
      </w:r>
      <w:r w:rsidR="004B484F" w:rsidRPr="001F445C">
        <w:t xml:space="preserve">X. </w:t>
      </w:r>
      <w:r w:rsidR="007B0C75" w:rsidRPr="001F445C">
        <w:t>Приостановление выдачи, погашения и обмена инвестиционных паев</w:t>
      </w:r>
    </w:p>
    <w:p w14:paraId="08F7F1AB" w14:textId="77777777" w:rsidR="00DD4868" w:rsidRPr="001F445C" w:rsidRDefault="001E7BFA"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1F445C">
        <w:rPr>
          <w:sz w:val="22"/>
          <w:szCs w:val="22"/>
        </w:rPr>
        <w:t>регистратор</w:t>
      </w:r>
      <w:r w:rsidR="00B220D1" w:rsidRPr="001F445C">
        <w:rPr>
          <w:sz w:val="22"/>
          <w:szCs w:val="22"/>
        </w:rPr>
        <w:t>а</w:t>
      </w:r>
      <w:r w:rsidR="008460E6" w:rsidRPr="001F445C">
        <w:rPr>
          <w:sz w:val="22"/>
          <w:szCs w:val="22"/>
        </w:rPr>
        <w:t xml:space="preserve"> и агентов</w:t>
      </w:r>
      <w:r w:rsidR="00226565" w:rsidRPr="001F445C">
        <w:rPr>
          <w:sz w:val="22"/>
          <w:szCs w:val="22"/>
        </w:rPr>
        <w:t>.</w:t>
      </w:r>
    </w:p>
    <w:p w14:paraId="2AFED50F" w14:textId="77777777" w:rsidR="001E7BFA" w:rsidRPr="001F445C" w:rsidRDefault="001E7BFA" w:rsidP="001E7BFA">
      <w:pPr>
        <w:spacing w:before="60" w:after="60"/>
        <w:jc w:val="both"/>
        <w:rPr>
          <w:sz w:val="22"/>
          <w:szCs w:val="22"/>
        </w:rPr>
      </w:pPr>
      <w:r w:rsidRPr="001F445C">
        <w:rPr>
          <w:sz w:val="22"/>
          <w:szCs w:val="22"/>
        </w:rPr>
        <w:t xml:space="preserve">Погашение и обмен инвестиционных </w:t>
      </w:r>
      <w:r w:rsidR="00AF3982" w:rsidRPr="001F445C">
        <w:rPr>
          <w:sz w:val="22"/>
          <w:szCs w:val="22"/>
        </w:rPr>
        <w:t>паев могут быть приостановлены у</w:t>
      </w:r>
      <w:r w:rsidRPr="001F445C">
        <w:rPr>
          <w:sz w:val="22"/>
          <w:szCs w:val="22"/>
        </w:rPr>
        <w:t>правляющей компанией только одновременно с приостановлен</w:t>
      </w:r>
      <w:r w:rsidR="00AF3982" w:rsidRPr="001F445C">
        <w:rPr>
          <w:sz w:val="22"/>
          <w:szCs w:val="22"/>
        </w:rPr>
        <w:t>ием выдачи инвестиционных паев</w:t>
      </w:r>
      <w:r w:rsidRPr="001F445C">
        <w:rPr>
          <w:sz w:val="22"/>
          <w:szCs w:val="22"/>
        </w:rPr>
        <w:t>.</w:t>
      </w:r>
    </w:p>
    <w:p w14:paraId="0D40732C" w14:textId="77777777" w:rsidR="00F23B51" w:rsidRPr="001F445C" w:rsidRDefault="00F23B51" w:rsidP="00D62589">
      <w:pPr>
        <w:numPr>
          <w:ilvl w:val="0"/>
          <w:numId w:val="50"/>
        </w:numPr>
        <w:tabs>
          <w:tab w:val="left" w:pos="426"/>
        </w:tabs>
        <w:spacing w:after="120"/>
        <w:ind w:left="0" w:firstLine="0"/>
        <w:jc w:val="both"/>
        <w:rPr>
          <w:sz w:val="22"/>
          <w:szCs w:val="22"/>
        </w:rPr>
      </w:pPr>
      <w:r w:rsidRPr="001F445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C8F26D6" w14:textId="632B29F5"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AD1E75D" w14:textId="6F231E1A"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 xml:space="preserve">происходит передача прав и обязанностей </w:t>
      </w:r>
      <w:r w:rsidR="00814AB4" w:rsidRPr="00D722D4">
        <w:rPr>
          <w:sz w:val="22"/>
          <w:szCs w:val="22"/>
        </w:rPr>
        <w:t>регистратора</w:t>
      </w:r>
      <w:r w:rsidRPr="00D722D4">
        <w:rPr>
          <w:sz w:val="22"/>
          <w:szCs w:val="22"/>
        </w:rPr>
        <w:t xml:space="preserve">, другому </w:t>
      </w:r>
      <w:r w:rsidR="00814AB4" w:rsidRPr="00D722D4">
        <w:rPr>
          <w:sz w:val="22"/>
          <w:szCs w:val="22"/>
        </w:rPr>
        <w:t>регистратору</w:t>
      </w:r>
      <w:r w:rsidRPr="00D722D4">
        <w:rPr>
          <w:sz w:val="22"/>
          <w:szCs w:val="22"/>
        </w:rPr>
        <w:t>;</w:t>
      </w:r>
    </w:p>
    <w:p w14:paraId="01A5ABF0" w14:textId="781FE53E"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инвестиционного пая изменилась более чем на 10 (</w:t>
      </w:r>
      <w:r w:rsidR="0067046E" w:rsidRPr="00D722D4">
        <w:rPr>
          <w:sz w:val="22"/>
          <w:szCs w:val="22"/>
        </w:rPr>
        <w:t>Д</w:t>
      </w:r>
      <w:r w:rsidRPr="00D722D4">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D722D4">
        <w:rPr>
          <w:sz w:val="22"/>
          <w:szCs w:val="22"/>
        </w:rPr>
        <w:t>Т</w:t>
      </w:r>
      <w:r w:rsidRPr="00D722D4">
        <w:rPr>
          <w:sz w:val="22"/>
          <w:szCs w:val="22"/>
        </w:rPr>
        <w:t>рех) дней</w:t>
      </w:r>
      <w:r w:rsidR="00925B83" w:rsidRPr="00D722D4">
        <w:rPr>
          <w:sz w:val="22"/>
          <w:szCs w:val="22"/>
        </w:rPr>
        <w:t>.</w:t>
      </w:r>
    </w:p>
    <w:p w14:paraId="4BC1BECC" w14:textId="77777777" w:rsidR="00F23B51" w:rsidRPr="001F445C" w:rsidRDefault="00F23B51" w:rsidP="00F23B51">
      <w:pPr>
        <w:spacing w:after="120"/>
        <w:jc w:val="both"/>
        <w:rPr>
          <w:sz w:val="22"/>
          <w:szCs w:val="22"/>
        </w:rPr>
      </w:pPr>
      <w:r w:rsidRPr="001F445C">
        <w:rPr>
          <w:sz w:val="22"/>
          <w:szCs w:val="22"/>
        </w:rPr>
        <w:t xml:space="preserve">Приостановление выдачи, погашения и обмена инвестиционных паев в случаях, предусмотренных настоящим пунктом </w:t>
      </w:r>
      <w:r w:rsidR="0067046E" w:rsidRPr="001F445C">
        <w:rPr>
          <w:sz w:val="22"/>
          <w:szCs w:val="22"/>
        </w:rPr>
        <w:t>П</w:t>
      </w:r>
      <w:r w:rsidRPr="001F445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62C1832E" w14:textId="77777777" w:rsidR="00F23B51" w:rsidRPr="001F445C" w:rsidRDefault="00F23B51" w:rsidP="00F23B51">
      <w:pPr>
        <w:pStyle w:val="21"/>
        <w:spacing w:before="0" w:after="120"/>
      </w:pPr>
      <w:r w:rsidRPr="001F445C">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1F445C">
        <w:t xml:space="preserve">принятия такого решения </w:t>
      </w:r>
      <w:r w:rsidR="003A6C9C" w:rsidRPr="001F445C">
        <w:t xml:space="preserve">в </w:t>
      </w:r>
      <w:r w:rsidRPr="001F445C">
        <w:t>письменно</w:t>
      </w:r>
      <w:r w:rsidR="003A6C9C" w:rsidRPr="001F445C">
        <w:t>й форме</w:t>
      </w:r>
      <w:r w:rsidRPr="001F445C">
        <w:t xml:space="preserve"> уведомить об этом </w:t>
      </w:r>
      <w:r w:rsidR="001758B8">
        <w:t>Банк России</w:t>
      </w:r>
      <w:r w:rsidRPr="001F445C">
        <w:t xml:space="preserve"> </w:t>
      </w:r>
      <w:r w:rsidR="00737C81" w:rsidRPr="001F445C">
        <w:t>и специализированный депозитарий фонда</w:t>
      </w:r>
      <w:r w:rsidR="00DE1246" w:rsidRPr="001F445C">
        <w:t>,</w:t>
      </w:r>
      <w:r w:rsidR="00737C81" w:rsidRPr="001F445C">
        <w:t xml:space="preserve"> </w:t>
      </w:r>
      <w:r w:rsidRPr="001F445C">
        <w:t>с указанием причин такого приостановления, а также</w:t>
      </w:r>
      <w:r w:rsidR="00737C81" w:rsidRPr="001F445C">
        <w:t xml:space="preserve"> </w:t>
      </w:r>
      <w:r w:rsidR="00814AB4" w:rsidRPr="001F445C">
        <w:t>регистратор</w:t>
      </w:r>
      <w:r w:rsidRPr="001F445C">
        <w:t xml:space="preserve"> </w:t>
      </w:r>
      <w:r w:rsidR="00DE1246" w:rsidRPr="001F445C">
        <w:t>и агентов</w:t>
      </w:r>
      <w:r w:rsidR="000C2FF4" w:rsidRPr="001F445C">
        <w:t>,</w:t>
      </w:r>
      <w:r w:rsidR="00DE1246" w:rsidRPr="001F445C">
        <w:t xml:space="preserve"> и </w:t>
      </w:r>
      <w:r w:rsidRPr="001F445C">
        <w:t>раскрыть информацию</w:t>
      </w:r>
      <w:r w:rsidR="003A6C9C" w:rsidRPr="001F445C">
        <w:t xml:space="preserve"> о приостановлении выдачи, погашения и обмена инвестиционных паев</w:t>
      </w:r>
      <w:r w:rsidRPr="001F445C">
        <w:t xml:space="preserve"> в порядке, установленном </w:t>
      </w:r>
      <w:r w:rsidR="001758B8">
        <w:t>Банком России</w:t>
      </w:r>
      <w:r w:rsidRPr="001F445C">
        <w:t>.</w:t>
      </w:r>
    </w:p>
    <w:p w14:paraId="34D276AB" w14:textId="77777777" w:rsidR="00F23B51" w:rsidRPr="001F445C" w:rsidRDefault="00F23B51" w:rsidP="00F23B51">
      <w:pPr>
        <w:spacing w:after="120"/>
        <w:jc w:val="both"/>
        <w:rPr>
          <w:sz w:val="22"/>
          <w:szCs w:val="22"/>
        </w:rPr>
      </w:pPr>
      <w:r w:rsidRPr="001F445C">
        <w:rPr>
          <w:sz w:val="22"/>
          <w:szCs w:val="22"/>
        </w:rPr>
        <w:lastRenderedPageBreak/>
        <w:t>В случае приостановления выдачи, погашения и обмена инвестиционных паев прием соответствующих заявок прекращается.</w:t>
      </w:r>
    </w:p>
    <w:p w14:paraId="091F5ABC" w14:textId="77777777" w:rsidR="009E5D70" w:rsidRPr="001F445C" w:rsidRDefault="009E5D70"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2E8A542" w14:textId="0F229AA2" w:rsidR="00977BC5" w:rsidRPr="001F445C" w:rsidRDefault="00977BC5" w:rsidP="00487FB2">
      <w:pPr>
        <w:tabs>
          <w:tab w:val="left" w:pos="426"/>
        </w:tabs>
        <w:spacing w:before="60" w:after="60"/>
        <w:jc w:val="both"/>
        <w:rPr>
          <w:sz w:val="22"/>
          <w:szCs w:val="22"/>
        </w:rPr>
      </w:pPr>
      <w:r w:rsidRPr="001F445C">
        <w:rPr>
          <w:sz w:val="22"/>
          <w:szCs w:val="22"/>
        </w:rPr>
        <w:tab/>
      </w:r>
      <w:r w:rsidR="00D62589">
        <w:rPr>
          <w:sz w:val="22"/>
          <w:szCs w:val="22"/>
        </w:rPr>
        <w:t>10</w:t>
      </w:r>
      <w:r w:rsidR="004F37EA">
        <w:rPr>
          <w:sz w:val="22"/>
          <w:szCs w:val="22"/>
        </w:rPr>
        <w:t>1</w:t>
      </w:r>
      <w:r w:rsidR="00487FB2" w:rsidRPr="001F445C">
        <w:rPr>
          <w:sz w:val="22"/>
          <w:szCs w:val="22"/>
        </w:rPr>
        <w:t xml:space="preserve">.1. </w:t>
      </w:r>
      <w:r w:rsidRPr="001F445C">
        <w:rPr>
          <w:sz w:val="22"/>
          <w:szCs w:val="22"/>
        </w:rPr>
        <w:t>приостановлени</w:t>
      </w:r>
      <w:r w:rsidR="007C5730" w:rsidRPr="001F445C">
        <w:rPr>
          <w:sz w:val="22"/>
          <w:szCs w:val="22"/>
        </w:rPr>
        <w:t>е</w:t>
      </w:r>
      <w:r w:rsidRPr="001F445C">
        <w:rPr>
          <w:sz w:val="22"/>
          <w:szCs w:val="22"/>
        </w:rPr>
        <w:t xml:space="preserve"> действия или аннулировани</w:t>
      </w:r>
      <w:r w:rsidR="007C5730" w:rsidRPr="001F445C">
        <w:rPr>
          <w:sz w:val="22"/>
          <w:szCs w:val="22"/>
        </w:rPr>
        <w:t>е</w:t>
      </w:r>
      <w:r w:rsidRPr="001F445C">
        <w:rPr>
          <w:sz w:val="22"/>
          <w:szCs w:val="22"/>
        </w:rPr>
        <w:t xml:space="preserve"> соответствующей лицензии у регистратора </w:t>
      </w:r>
      <w:r w:rsidR="007C5730" w:rsidRPr="001F445C">
        <w:rPr>
          <w:sz w:val="22"/>
          <w:szCs w:val="22"/>
        </w:rPr>
        <w:t>либо</w:t>
      </w:r>
      <w:r w:rsidRPr="001F445C">
        <w:rPr>
          <w:sz w:val="22"/>
          <w:szCs w:val="22"/>
        </w:rPr>
        <w:t xml:space="preserve"> прекращени</w:t>
      </w:r>
      <w:r w:rsidR="007C5730" w:rsidRPr="001F445C">
        <w:rPr>
          <w:sz w:val="22"/>
          <w:szCs w:val="22"/>
        </w:rPr>
        <w:t>е</w:t>
      </w:r>
      <w:r w:rsidRPr="001F445C">
        <w:rPr>
          <w:sz w:val="22"/>
          <w:szCs w:val="22"/>
        </w:rPr>
        <w:t xml:space="preserve"> договора с регистратором;</w:t>
      </w:r>
    </w:p>
    <w:p w14:paraId="021888FB" w14:textId="3D92FDF0"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.2. </w:t>
      </w:r>
      <w:r w:rsidR="00977BC5" w:rsidRPr="001F445C">
        <w:rPr>
          <w:sz w:val="22"/>
          <w:szCs w:val="22"/>
        </w:rPr>
        <w:t>аннулировани</w:t>
      </w:r>
      <w:r w:rsidR="007C5730" w:rsidRPr="001F445C">
        <w:rPr>
          <w:sz w:val="22"/>
          <w:szCs w:val="22"/>
        </w:rPr>
        <w:t>е</w:t>
      </w:r>
      <w:r w:rsidR="009E5D70" w:rsidRPr="001F445C">
        <w:rPr>
          <w:sz w:val="22"/>
          <w:szCs w:val="22"/>
        </w:rPr>
        <w:t xml:space="preserve"> </w:t>
      </w:r>
      <w:r w:rsidR="001758B8">
        <w:rPr>
          <w:sz w:val="22"/>
          <w:szCs w:val="22"/>
        </w:rPr>
        <w:t xml:space="preserve">(прекращение действия) </w:t>
      </w:r>
      <w:r w:rsidR="009E5D70" w:rsidRPr="001F445C">
        <w:rPr>
          <w:sz w:val="22"/>
          <w:szCs w:val="22"/>
        </w:rPr>
        <w:t xml:space="preserve">соответствующей лицензии </w:t>
      </w:r>
      <w:r w:rsidR="00977BC5" w:rsidRPr="001F445C">
        <w:rPr>
          <w:sz w:val="22"/>
          <w:szCs w:val="22"/>
        </w:rPr>
        <w:t>у управляющей компании, с</w:t>
      </w:r>
      <w:r w:rsidR="009E5D70" w:rsidRPr="001F445C">
        <w:rPr>
          <w:sz w:val="22"/>
          <w:szCs w:val="22"/>
        </w:rPr>
        <w:t>пециализированного депозитария</w:t>
      </w:r>
      <w:r w:rsidR="00977BC5" w:rsidRPr="001F445C">
        <w:rPr>
          <w:sz w:val="22"/>
          <w:szCs w:val="22"/>
        </w:rPr>
        <w:t>;</w:t>
      </w:r>
    </w:p>
    <w:p w14:paraId="024BBAE9" w14:textId="4B24A5CC" w:rsidR="003A1BE9"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.3. </w:t>
      </w:r>
      <w:r w:rsidR="00977BC5" w:rsidRPr="001F445C">
        <w:rPr>
          <w:sz w:val="22"/>
          <w:szCs w:val="22"/>
        </w:rPr>
        <w:t>невозможност</w:t>
      </w:r>
      <w:r w:rsidR="007C5730" w:rsidRPr="001F445C">
        <w:rPr>
          <w:sz w:val="22"/>
          <w:szCs w:val="22"/>
        </w:rPr>
        <w:t>ь</w:t>
      </w:r>
      <w:r w:rsidR="003A1BE9" w:rsidRPr="001F445C">
        <w:rPr>
          <w:sz w:val="22"/>
          <w:szCs w:val="22"/>
        </w:rPr>
        <w:t xml:space="preserve"> определения стоимости активов фонда по причинам, не зависящим от управляющей компании;</w:t>
      </w:r>
    </w:p>
    <w:p w14:paraId="2E4E3931" w14:textId="57F95322"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.4. </w:t>
      </w:r>
      <w:r w:rsidR="003A1BE9" w:rsidRPr="001F445C">
        <w:rPr>
          <w:sz w:val="22"/>
          <w:szCs w:val="22"/>
        </w:rPr>
        <w:t>ины</w:t>
      </w:r>
      <w:r w:rsidR="007C5730" w:rsidRPr="001F445C">
        <w:rPr>
          <w:sz w:val="22"/>
          <w:szCs w:val="22"/>
        </w:rPr>
        <w:t>е</w:t>
      </w:r>
      <w:r w:rsidR="003A1BE9" w:rsidRPr="001F445C">
        <w:rPr>
          <w:sz w:val="22"/>
          <w:szCs w:val="22"/>
        </w:rPr>
        <w:t xml:space="preserve"> случа</w:t>
      </w:r>
      <w:r w:rsidR="007C5730" w:rsidRPr="001F445C">
        <w:rPr>
          <w:sz w:val="22"/>
          <w:szCs w:val="22"/>
        </w:rPr>
        <w:t>и</w:t>
      </w:r>
      <w:r w:rsidR="003A1BE9" w:rsidRPr="001F445C">
        <w:rPr>
          <w:sz w:val="22"/>
          <w:szCs w:val="22"/>
        </w:rPr>
        <w:t>, предусмотренны</w:t>
      </w:r>
      <w:r w:rsidR="007C5730" w:rsidRPr="001F445C">
        <w:rPr>
          <w:sz w:val="22"/>
          <w:szCs w:val="22"/>
        </w:rPr>
        <w:t>е</w:t>
      </w:r>
      <w:r w:rsidR="003A1BE9" w:rsidRPr="001F445C">
        <w:rPr>
          <w:sz w:val="22"/>
          <w:szCs w:val="22"/>
        </w:rPr>
        <w:t xml:space="preserve"> Федеральным законом «Об инвестиционных фондах».</w:t>
      </w:r>
      <w:r w:rsidR="009E5D70" w:rsidRPr="001F445C">
        <w:rPr>
          <w:sz w:val="22"/>
          <w:szCs w:val="22"/>
        </w:rPr>
        <w:t xml:space="preserve"> </w:t>
      </w:r>
    </w:p>
    <w:p w14:paraId="09F4CE49" w14:textId="77777777" w:rsidR="007B0C75" w:rsidRPr="001F445C" w:rsidRDefault="007B0C75" w:rsidP="007B0C75">
      <w:pPr>
        <w:rPr>
          <w:sz w:val="22"/>
          <w:szCs w:val="22"/>
        </w:rPr>
      </w:pPr>
    </w:p>
    <w:p w14:paraId="0F9A8F47" w14:textId="12F718E5" w:rsidR="004B484F" w:rsidRPr="001F445C" w:rsidRDefault="00AC622E">
      <w:pPr>
        <w:pStyle w:val="H4"/>
        <w:spacing w:before="60" w:after="60"/>
        <w:jc w:val="center"/>
      </w:pPr>
      <w:r w:rsidRPr="001F445C">
        <w:rPr>
          <w:lang w:val="en-US"/>
        </w:rPr>
        <w:t>X</w:t>
      </w:r>
      <w:r w:rsidRPr="001F445C">
        <w:t xml:space="preserve">. </w:t>
      </w:r>
      <w:r w:rsidR="004B484F" w:rsidRPr="001F445C">
        <w:t>Вознаграждения и расходы</w:t>
      </w:r>
    </w:p>
    <w:p w14:paraId="37775895" w14:textId="0FE47E01" w:rsidR="009723D5" w:rsidRDefault="001758B8" w:rsidP="001758B8">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9723D5" w:rsidRPr="001758B8">
        <w:rPr>
          <w:rFonts w:ascii="Times New Roman" w:hAnsi="Times New Roman" w:cs="Times New Roman"/>
          <w:kern w:val="0"/>
          <w:sz w:val="22"/>
          <w:szCs w:val="22"/>
        </w:rPr>
        <w:t xml:space="preserve">а счет имущества, составляющего фонд, </w:t>
      </w:r>
      <w:r w:rsidRPr="001758B8">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1758B8">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1758B8">
        <w:rPr>
          <w:rFonts w:ascii="Times New Roman" w:hAnsi="Times New Roman" w:cs="Times New Roman"/>
          <w:kern w:val="0"/>
          <w:sz w:val="22"/>
          <w:szCs w:val="22"/>
        </w:rPr>
        <w:t xml:space="preserve"> </w:t>
      </w:r>
      <w:r w:rsidR="009723D5" w:rsidRPr="001758B8">
        <w:rPr>
          <w:rFonts w:ascii="Times New Roman" w:hAnsi="Times New Roman" w:cs="Times New Roman"/>
          <w:kern w:val="0"/>
          <w:sz w:val="22"/>
          <w:szCs w:val="22"/>
        </w:rPr>
        <w:t>управляющей к</w:t>
      </w:r>
      <w:r w:rsidR="00D33EB9">
        <w:rPr>
          <w:rFonts w:ascii="Times New Roman" w:hAnsi="Times New Roman" w:cs="Times New Roman"/>
          <w:kern w:val="0"/>
          <w:sz w:val="22"/>
          <w:szCs w:val="22"/>
        </w:rPr>
        <w:t>омпании в размере 3,0</w:t>
      </w:r>
      <w:r w:rsidR="009723D5" w:rsidRPr="001758B8">
        <w:rPr>
          <w:rFonts w:ascii="Times New Roman" w:hAnsi="Times New Roman" w:cs="Times New Roman"/>
          <w:kern w:val="0"/>
          <w:sz w:val="22"/>
          <w:szCs w:val="22"/>
        </w:rPr>
        <w:t> (</w:t>
      </w:r>
      <w:r w:rsidR="002E7401">
        <w:rPr>
          <w:rFonts w:ascii="Times New Roman" w:hAnsi="Times New Roman" w:cs="Times New Roman"/>
          <w:kern w:val="0"/>
          <w:sz w:val="22"/>
          <w:szCs w:val="22"/>
        </w:rPr>
        <w:t xml:space="preserve">Три) процента </w:t>
      </w:r>
      <w:r w:rsidR="009723D5" w:rsidRPr="001758B8">
        <w:rPr>
          <w:rFonts w:ascii="Times New Roman" w:hAnsi="Times New Roman" w:cs="Times New Roman"/>
          <w:kern w:val="0"/>
          <w:sz w:val="22"/>
          <w:szCs w:val="22"/>
        </w:rPr>
        <w:t xml:space="preserve">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 а также специализированному депозитарию, регистратору в размере не более 0,6 (Нол</w:t>
      </w:r>
      <w:r w:rsidR="00C52118">
        <w:rPr>
          <w:rFonts w:ascii="Times New Roman" w:hAnsi="Times New Roman" w:cs="Times New Roman"/>
          <w:kern w:val="0"/>
          <w:sz w:val="22"/>
          <w:szCs w:val="22"/>
        </w:rPr>
        <w:t>ь целых шести десятых) процента</w:t>
      </w:r>
      <w:r w:rsidR="009723D5" w:rsidRPr="001758B8">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w:t>
      </w:r>
    </w:p>
    <w:p w14:paraId="788E1209" w14:textId="77777777" w:rsidR="00D90ACA" w:rsidRDefault="00DB11AA" w:rsidP="00BA3AE7">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sidR="00FF2427" w:rsidRPr="00BA3AE7">
        <w:rPr>
          <w:rFonts w:ascii="Times New Roman" w:hAnsi="Times New Roman" w:cs="Times New Roman"/>
          <w:sz w:val="22"/>
          <w:szCs w:val="22"/>
        </w:rPr>
        <w:t>3</w:t>
      </w:r>
      <w:r w:rsidRPr="00DB11AA">
        <w:rPr>
          <w:rFonts w:ascii="Times New Roman" w:hAnsi="Times New Roman" w:cs="Times New Roman"/>
          <w:sz w:val="22"/>
          <w:szCs w:val="22"/>
        </w:rPr>
        <w:t>,6</w:t>
      </w:r>
      <w:r w:rsidRPr="00E0162A">
        <w:rPr>
          <w:rFonts w:ascii="Times New Roman" w:hAnsi="Times New Roman" w:cs="Times New Roman"/>
          <w:sz w:val="22"/>
          <w:szCs w:val="22"/>
        </w:rPr>
        <w:t xml:space="preserve"> (</w:t>
      </w:r>
      <w:r>
        <w:rPr>
          <w:rFonts w:ascii="Times New Roman" w:hAnsi="Times New Roman" w:cs="Times New Roman"/>
          <w:sz w:val="22"/>
          <w:szCs w:val="22"/>
        </w:rPr>
        <w:t>Три</w:t>
      </w:r>
      <w:r w:rsidRPr="00E0162A">
        <w:rPr>
          <w:rFonts w:ascii="Times New Roman" w:hAnsi="Times New Roman" w:cs="Times New Roman"/>
          <w:sz w:val="22"/>
          <w:szCs w:val="22"/>
        </w:rPr>
        <w:t xml:space="preserve"> целых </w:t>
      </w:r>
      <w:r>
        <w:rPr>
          <w:rFonts w:ascii="Times New Roman" w:hAnsi="Times New Roman" w:cs="Times New Roman"/>
          <w:sz w:val="22"/>
          <w:szCs w:val="22"/>
        </w:rPr>
        <w:t>шесть</w:t>
      </w:r>
      <w:r w:rsidRPr="00E0162A">
        <w:rPr>
          <w:rFonts w:ascii="Times New Roman" w:hAnsi="Times New Roman" w:cs="Times New Roman"/>
          <w:sz w:val="22"/>
          <w:szCs w:val="22"/>
        </w:rPr>
        <w:t xml:space="preserve">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7D56CF2A" w14:textId="77777777" w:rsidR="00AD0E1B" w:rsidRPr="001F445C" w:rsidRDefault="00AD0E1B" w:rsidP="00D62589">
      <w:pPr>
        <w:numPr>
          <w:ilvl w:val="0"/>
          <w:numId w:val="50"/>
        </w:numPr>
        <w:tabs>
          <w:tab w:val="left" w:pos="426"/>
        </w:tabs>
        <w:ind w:left="0" w:firstLine="0"/>
        <w:jc w:val="both"/>
        <w:rPr>
          <w:sz w:val="22"/>
          <w:szCs w:val="22"/>
          <w:lang w:eastAsia="ru-RU"/>
        </w:rPr>
      </w:pPr>
      <w:r w:rsidRPr="001F445C">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06566DAE" w14:textId="77777777" w:rsidR="004B484F" w:rsidRPr="001F445C" w:rsidRDefault="002341AC" w:rsidP="00D62589">
      <w:pPr>
        <w:numPr>
          <w:ilvl w:val="0"/>
          <w:numId w:val="50"/>
        </w:numPr>
        <w:tabs>
          <w:tab w:val="left" w:pos="426"/>
        </w:tabs>
        <w:spacing w:before="60" w:after="60"/>
        <w:ind w:left="0" w:firstLine="0"/>
        <w:jc w:val="both"/>
        <w:rPr>
          <w:sz w:val="22"/>
          <w:szCs w:val="22"/>
        </w:rPr>
      </w:pPr>
      <w:r w:rsidRPr="001F445C">
        <w:rPr>
          <w:sz w:val="22"/>
          <w:szCs w:val="22"/>
        </w:rPr>
        <w:t>Вознаграждение с</w:t>
      </w:r>
      <w:r w:rsidR="004B484F" w:rsidRPr="001F445C">
        <w:rPr>
          <w:sz w:val="22"/>
          <w:szCs w:val="22"/>
        </w:rPr>
        <w:t xml:space="preserve">пециализированному депозитарию, </w:t>
      </w:r>
      <w:r w:rsidR="00FF4B95" w:rsidRPr="001F445C">
        <w:rPr>
          <w:sz w:val="22"/>
          <w:szCs w:val="22"/>
        </w:rPr>
        <w:t xml:space="preserve">регистратору </w:t>
      </w:r>
      <w:r w:rsidR="001B422B" w:rsidRPr="001F445C">
        <w:rPr>
          <w:sz w:val="22"/>
          <w:szCs w:val="22"/>
        </w:rPr>
        <w:t>выплачивается в срок, предусмотренный в договорах указанных лиц с управляющей компанией.</w:t>
      </w:r>
    </w:p>
    <w:p w14:paraId="3CBA6395" w14:textId="77777777" w:rsidR="00C822E6" w:rsidRPr="001F445C" w:rsidRDefault="00C822E6" w:rsidP="00D62589">
      <w:pPr>
        <w:numPr>
          <w:ilvl w:val="0"/>
          <w:numId w:val="50"/>
        </w:numPr>
        <w:tabs>
          <w:tab w:val="left" w:pos="284"/>
          <w:tab w:val="left" w:pos="426"/>
        </w:tabs>
        <w:spacing w:before="60" w:after="60"/>
        <w:ind w:left="0" w:firstLine="0"/>
        <w:jc w:val="both"/>
        <w:rPr>
          <w:sz w:val="22"/>
          <w:szCs w:val="22"/>
        </w:rPr>
      </w:pPr>
      <w:r w:rsidRPr="001F445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1F445C">
        <w:rPr>
          <w:sz w:val="22"/>
          <w:szCs w:val="22"/>
        </w:rPr>
        <w:t xml:space="preserve">указанным </w:t>
      </w:r>
      <w:r w:rsidRPr="001F445C">
        <w:rPr>
          <w:sz w:val="22"/>
          <w:szCs w:val="22"/>
        </w:rPr>
        <w:t>имуществ</w:t>
      </w:r>
      <w:r w:rsidR="00926A42" w:rsidRPr="001F445C">
        <w:rPr>
          <w:sz w:val="22"/>
          <w:szCs w:val="22"/>
        </w:rPr>
        <w:t>ом</w:t>
      </w:r>
      <w:r w:rsidRPr="001F445C">
        <w:rPr>
          <w:sz w:val="22"/>
          <w:szCs w:val="22"/>
        </w:rPr>
        <w:t>:</w:t>
      </w:r>
    </w:p>
    <w:p w14:paraId="558B2DE2" w14:textId="42E0C0BF" w:rsidR="00FE7423" w:rsidRPr="001F445C" w:rsidRDefault="001758B8" w:rsidP="00FE7423">
      <w:pPr>
        <w:spacing w:after="120"/>
        <w:ind w:firstLine="426"/>
        <w:jc w:val="both"/>
        <w:rPr>
          <w:sz w:val="22"/>
          <w:szCs w:val="22"/>
        </w:rPr>
      </w:pPr>
      <w:r w:rsidRPr="001F445C">
        <w:rPr>
          <w:sz w:val="22"/>
          <w:szCs w:val="22"/>
        </w:rPr>
        <w:t>10</w:t>
      </w:r>
      <w:r w:rsidR="004F37EA">
        <w:rPr>
          <w:sz w:val="22"/>
          <w:szCs w:val="22"/>
        </w:rPr>
        <w:t>5</w:t>
      </w:r>
      <w:r w:rsidR="00FE7423" w:rsidRPr="001F445C">
        <w:rPr>
          <w:sz w:val="22"/>
          <w:szCs w:val="22"/>
        </w:rPr>
        <w:t>.1. оплата услуг организаций</w:t>
      </w:r>
      <w:r w:rsidR="002D15A9" w:rsidRPr="002D15A9">
        <w:rPr>
          <w:sz w:val="22"/>
          <w:szCs w:val="22"/>
        </w:rPr>
        <w:t>, индивидуальных предпринимателей</w:t>
      </w:r>
      <w:r w:rsidR="00FE7423" w:rsidRPr="002D15A9">
        <w:rPr>
          <w:sz w:val="22"/>
          <w:szCs w:val="22"/>
        </w:rPr>
        <w:t xml:space="preserve"> по совершению сделок за счет имущества фонда от имени этих организаций</w:t>
      </w:r>
      <w:r w:rsidR="002D15A9" w:rsidRPr="002D15A9">
        <w:rPr>
          <w:sz w:val="22"/>
          <w:szCs w:val="22"/>
        </w:rPr>
        <w:t>, индивидуальных предпринимателей</w:t>
      </w:r>
      <w:r w:rsidR="00FE7423" w:rsidRPr="001F445C">
        <w:rPr>
          <w:sz w:val="22"/>
          <w:szCs w:val="22"/>
        </w:rPr>
        <w:t xml:space="preserve"> или от имени управляющей компании;</w:t>
      </w:r>
    </w:p>
    <w:p w14:paraId="576C2060" w14:textId="434F393A"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.2. </w:t>
      </w:r>
      <w:r w:rsidR="00FE7423" w:rsidRPr="001F445C">
        <w:rPr>
          <w:sz w:val="22"/>
          <w:szCs w:val="22"/>
        </w:rPr>
        <w:t xml:space="preserve">оплата услуг кредитных организаций по открытию отдельного банковского счета (счетов), предназначенного </w:t>
      </w:r>
      <w:r w:rsidR="002D15A9">
        <w:rPr>
          <w:sz w:val="22"/>
          <w:szCs w:val="22"/>
        </w:rPr>
        <w:t xml:space="preserve">(предназначенных) </w:t>
      </w:r>
      <w:r w:rsidR="00FE7423" w:rsidRPr="001F445C">
        <w:rPr>
          <w:sz w:val="22"/>
          <w:szCs w:val="22"/>
        </w:rPr>
        <w:t>для расчетов по операциям, связанным с доверительным управлением имуществ</w:t>
      </w:r>
      <w:r w:rsidR="002D15A9">
        <w:rPr>
          <w:sz w:val="22"/>
          <w:szCs w:val="22"/>
        </w:rPr>
        <w:t>ом</w:t>
      </w:r>
      <w:r w:rsidR="00FE7423" w:rsidRPr="001F445C">
        <w:rPr>
          <w:sz w:val="22"/>
          <w:szCs w:val="22"/>
        </w:rPr>
        <w:t xml:space="preserve"> </w:t>
      </w:r>
      <w:r w:rsidR="00D13814" w:rsidRPr="001F445C">
        <w:rPr>
          <w:sz w:val="22"/>
          <w:szCs w:val="22"/>
        </w:rPr>
        <w:t>ф</w:t>
      </w:r>
      <w:r w:rsidR="00FE7423" w:rsidRPr="001F445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A22E494" w14:textId="515337BE"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.3. </w:t>
      </w:r>
      <w:r w:rsidR="00FE7423" w:rsidRPr="001F445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1F445C">
        <w:rPr>
          <w:sz w:val="22"/>
          <w:szCs w:val="22"/>
        </w:rPr>
        <w:t>ф</w:t>
      </w:r>
      <w:r w:rsidR="00FE7423" w:rsidRPr="001F445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2D15A9" w:rsidRPr="002D15A9">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D15A9">
        <w:rPr>
          <w:sz w:val="22"/>
          <w:szCs w:val="22"/>
        </w:rPr>
        <w:t>;</w:t>
      </w:r>
    </w:p>
    <w:p w14:paraId="57A7FC92" w14:textId="008E4D6B" w:rsidR="000D5F6F"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0D5F6F" w:rsidRPr="001F445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2D15A9">
        <w:rPr>
          <w:sz w:val="22"/>
          <w:szCs w:val="22"/>
        </w:rPr>
        <w:t>ых</w:t>
      </w:r>
      <w:r w:rsidR="000D5F6F" w:rsidRPr="001F445C">
        <w:rPr>
          <w:sz w:val="22"/>
          <w:szCs w:val="22"/>
        </w:rPr>
        <w:t xml:space="preserve"> специализированным депозитарием;</w:t>
      </w:r>
    </w:p>
    <w:p w14:paraId="62916213" w14:textId="6E3CA9BB" w:rsidR="00FE7423" w:rsidRPr="001F445C" w:rsidRDefault="001758B8" w:rsidP="00C56284">
      <w:pPr>
        <w:spacing w:after="120"/>
        <w:ind w:firstLine="426"/>
        <w:jc w:val="both"/>
        <w:rPr>
          <w:sz w:val="22"/>
          <w:szCs w:val="22"/>
        </w:rPr>
      </w:pPr>
      <w:r w:rsidRPr="001F445C">
        <w:rPr>
          <w:sz w:val="22"/>
          <w:szCs w:val="22"/>
        </w:rPr>
        <w:t>10</w:t>
      </w:r>
      <w:r w:rsidR="004F37EA">
        <w:rPr>
          <w:sz w:val="22"/>
          <w:szCs w:val="22"/>
        </w:rPr>
        <w:t>5</w:t>
      </w:r>
      <w:r w:rsidR="00C56284" w:rsidRPr="001F445C">
        <w:rPr>
          <w:sz w:val="22"/>
          <w:szCs w:val="22"/>
        </w:rPr>
        <w:t>.</w:t>
      </w:r>
      <w:r w:rsidR="000D5F6F" w:rsidRPr="001F445C">
        <w:rPr>
          <w:sz w:val="22"/>
          <w:szCs w:val="22"/>
        </w:rPr>
        <w:t>5</w:t>
      </w:r>
      <w:r w:rsidR="00C56284" w:rsidRPr="001F445C">
        <w:rPr>
          <w:sz w:val="22"/>
          <w:szCs w:val="22"/>
        </w:rPr>
        <w:t xml:space="preserve">. </w:t>
      </w:r>
      <w:r w:rsidR="00FE7423" w:rsidRPr="001F445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1F445C">
        <w:rPr>
          <w:sz w:val="22"/>
          <w:szCs w:val="22"/>
        </w:rPr>
        <w:t>ф</w:t>
      </w:r>
      <w:r w:rsidR="00FE7423" w:rsidRPr="001F445C">
        <w:rPr>
          <w:sz w:val="22"/>
          <w:szCs w:val="22"/>
        </w:rPr>
        <w:t>онда</w:t>
      </w:r>
      <w:r w:rsidR="00A53741" w:rsidRPr="001F445C">
        <w:rPr>
          <w:sz w:val="22"/>
          <w:szCs w:val="22"/>
        </w:rPr>
        <w:t xml:space="preserve">, если такие </w:t>
      </w:r>
      <w:r w:rsidR="000F4485" w:rsidRPr="001F445C">
        <w:rPr>
          <w:sz w:val="22"/>
          <w:szCs w:val="22"/>
        </w:rPr>
        <w:t>услуги</w:t>
      </w:r>
      <w:r w:rsidR="00A53741" w:rsidRPr="001F445C">
        <w:rPr>
          <w:sz w:val="22"/>
          <w:szCs w:val="22"/>
        </w:rPr>
        <w:t xml:space="preserve"> оказываются управляющей компании</w:t>
      </w:r>
      <w:r w:rsidR="00FE7423" w:rsidRPr="001F445C">
        <w:rPr>
          <w:sz w:val="22"/>
          <w:szCs w:val="22"/>
        </w:rPr>
        <w:t xml:space="preserve">;  </w:t>
      </w:r>
    </w:p>
    <w:p w14:paraId="7E6C6876" w14:textId="28485D0D"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6</w:t>
      </w:r>
      <w:r w:rsidR="00383B4D" w:rsidRPr="001F445C">
        <w:rPr>
          <w:sz w:val="22"/>
          <w:szCs w:val="22"/>
        </w:rPr>
        <w:t xml:space="preserve">. </w:t>
      </w:r>
      <w:r w:rsidR="00FE7423" w:rsidRPr="001F445C">
        <w:rPr>
          <w:sz w:val="22"/>
          <w:szCs w:val="22"/>
        </w:rPr>
        <w:t>расходы, связанные с осуществлением прав, удостоверенных ценными бумагами</w:t>
      </w:r>
      <w:r w:rsidR="00383B4D" w:rsidRPr="001F445C">
        <w:rPr>
          <w:sz w:val="22"/>
          <w:szCs w:val="22"/>
        </w:rPr>
        <w:t>, составляющими имущество ф</w:t>
      </w:r>
      <w:r w:rsidR="00FE7423" w:rsidRPr="001F445C">
        <w:rPr>
          <w:sz w:val="22"/>
          <w:szCs w:val="22"/>
        </w:rPr>
        <w:t>онда, в частности, почтовые или иные аналогичные расходы по направлению бюллетеней для голосования;</w:t>
      </w:r>
    </w:p>
    <w:p w14:paraId="1FF076D9" w14:textId="7B26934F" w:rsidR="00FE7423" w:rsidRPr="001F445C" w:rsidRDefault="001758B8" w:rsidP="00383B4D">
      <w:pPr>
        <w:spacing w:after="120"/>
        <w:ind w:firstLine="426"/>
        <w:jc w:val="both"/>
        <w:rPr>
          <w:sz w:val="22"/>
          <w:szCs w:val="22"/>
        </w:rPr>
      </w:pPr>
      <w:r w:rsidRPr="001F445C">
        <w:rPr>
          <w:sz w:val="22"/>
          <w:szCs w:val="22"/>
        </w:rPr>
        <w:lastRenderedPageBreak/>
        <w:t>10</w:t>
      </w:r>
      <w:r w:rsidR="004F37EA">
        <w:rPr>
          <w:sz w:val="22"/>
          <w:szCs w:val="22"/>
        </w:rPr>
        <w:t>5</w:t>
      </w:r>
      <w:r w:rsidR="00383B4D" w:rsidRPr="001F445C">
        <w:rPr>
          <w:sz w:val="22"/>
          <w:szCs w:val="22"/>
        </w:rPr>
        <w:t>.</w:t>
      </w:r>
      <w:r w:rsidR="000D5F6F" w:rsidRPr="001F445C">
        <w:rPr>
          <w:sz w:val="22"/>
          <w:szCs w:val="22"/>
        </w:rPr>
        <w:t>7</w:t>
      </w:r>
      <w:r w:rsidR="00383B4D" w:rsidRPr="001F445C">
        <w:rPr>
          <w:sz w:val="22"/>
          <w:szCs w:val="22"/>
        </w:rPr>
        <w:t xml:space="preserve">. </w:t>
      </w:r>
      <w:r w:rsidR="00FE7423" w:rsidRPr="001F445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1F445C">
        <w:rPr>
          <w:sz w:val="22"/>
          <w:szCs w:val="22"/>
        </w:rPr>
        <w:t>ударства в отношении имущества ф</w:t>
      </w:r>
      <w:r w:rsidR="00FE7423" w:rsidRPr="001F445C">
        <w:rPr>
          <w:sz w:val="22"/>
          <w:szCs w:val="22"/>
        </w:rPr>
        <w:t>онда или связанных с операциями с указанным имуществом;</w:t>
      </w:r>
    </w:p>
    <w:p w14:paraId="670C1F99" w14:textId="11EE4ADE"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8</w:t>
      </w:r>
      <w:r w:rsidR="00383B4D" w:rsidRPr="001F445C">
        <w:rPr>
          <w:sz w:val="22"/>
          <w:szCs w:val="22"/>
        </w:rPr>
        <w:t xml:space="preserve">. </w:t>
      </w:r>
      <w:r w:rsidR="00FE7423" w:rsidRPr="001F445C">
        <w:rPr>
          <w:sz w:val="22"/>
          <w:szCs w:val="22"/>
        </w:rPr>
        <w:t>расходы, возникшие в связи с участием управляющей компании в судебных спорах в качестве истца, ответчика</w:t>
      </w:r>
      <w:r w:rsidR="002D15A9">
        <w:rPr>
          <w:sz w:val="22"/>
          <w:szCs w:val="22"/>
        </w:rPr>
        <w:t>, заявителя</w:t>
      </w:r>
      <w:r w:rsidR="00FE7423" w:rsidRPr="001F445C">
        <w:rPr>
          <w:sz w:val="22"/>
          <w:szCs w:val="22"/>
        </w:rPr>
        <w:t xml:space="preserve"> или третьего лица по искам</w:t>
      </w:r>
      <w:r w:rsidR="002D15A9">
        <w:rPr>
          <w:sz w:val="22"/>
          <w:szCs w:val="22"/>
        </w:rPr>
        <w:t xml:space="preserve"> и заявлениям</w:t>
      </w:r>
      <w:r w:rsidR="00FE7423" w:rsidRPr="001F445C">
        <w:rPr>
          <w:sz w:val="22"/>
          <w:szCs w:val="22"/>
        </w:rPr>
        <w:t xml:space="preserve"> в связи с осуществлением деятельности по довери</w:t>
      </w:r>
      <w:r w:rsidR="0046189F" w:rsidRPr="001F445C">
        <w:rPr>
          <w:sz w:val="22"/>
          <w:szCs w:val="22"/>
        </w:rPr>
        <w:t>тельному управлению имуществом ф</w:t>
      </w:r>
      <w:r w:rsidR="00FE7423" w:rsidRPr="001F445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1F445C">
        <w:rPr>
          <w:sz w:val="22"/>
          <w:szCs w:val="22"/>
        </w:rPr>
        <w:t>тельного управления имуществом ф</w:t>
      </w:r>
      <w:r w:rsidR="00FE7423" w:rsidRPr="001F445C">
        <w:rPr>
          <w:sz w:val="22"/>
          <w:szCs w:val="22"/>
        </w:rPr>
        <w:t>онда;</w:t>
      </w:r>
    </w:p>
    <w:p w14:paraId="57251655" w14:textId="7DBAE237" w:rsidR="00FE7423" w:rsidRPr="001F445C" w:rsidRDefault="001758B8" w:rsidP="006A0FFF">
      <w:pPr>
        <w:spacing w:after="120"/>
        <w:ind w:firstLine="426"/>
        <w:jc w:val="both"/>
        <w:rPr>
          <w:sz w:val="22"/>
          <w:szCs w:val="22"/>
        </w:rPr>
      </w:pPr>
      <w:r w:rsidRPr="001F445C">
        <w:rPr>
          <w:sz w:val="22"/>
          <w:szCs w:val="22"/>
        </w:rPr>
        <w:t>10</w:t>
      </w:r>
      <w:r w:rsidR="004F37EA">
        <w:rPr>
          <w:sz w:val="22"/>
          <w:szCs w:val="22"/>
        </w:rPr>
        <w:t>5</w:t>
      </w:r>
      <w:r w:rsidR="006A0FFF" w:rsidRPr="001F445C">
        <w:rPr>
          <w:sz w:val="22"/>
          <w:szCs w:val="22"/>
        </w:rPr>
        <w:t>.</w:t>
      </w:r>
      <w:r w:rsidR="000D5F6F" w:rsidRPr="001F445C">
        <w:rPr>
          <w:sz w:val="22"/>
          <w:szCs w:val="22"/>
        </w:rPr>
        <w:t>9</w:t>
      </w:r>
      <w:r w:rsidR="006A0FFF" w:rsidRPr="001F445C">
        <w:rPr>
          <w:sz w:val="22"/>
          <w:szCs w:val="22"/>
        </w:rPr>
        <w:t xml:space="preserve">. </w:t>
      </w:r>
      <w:r w:rsidR="00FE7423" w:rsidRPr="001F445C">
        <w:rPr>
          <w:sz w:val="22"/>
          <w:szCs w:val="22"/>
        </w:rPr>
        <w:t xml:space="preserve">расходы, связанные с нотариальным свидетельствованием верности копии </w:t>
      </w:r>
      <w:r w:rsidR="000D5F6F" w:rsidRPr="001F445C">
        <w:rPr>
          <w:sz w:val="22"/>
          <w:szCs w:val="22"/>
        </w:rPr>
        <w:t>П</w:t>
      </w:r>
      <w:r w:rsidR="00FE7423" w:rsidRPr="001F445C">
        <w:rPr>
          <w:sz w:val="22"/>
          <w:szCs w:val="22"/>
        </w:rPr>
        <w:t xml:space="preserve">равил </w:t>
      </w:r>
      <w:r w:rsidR="00CD50CC" w:rsidRPr="001F445C">
        <w:rPr>
          <w:sz w:val="22"/>
          <w:szCs w:val="22"/>
        </w:rPr>
        <w:t>ф</w:t>
      </w:r>
      <w:r w:rsidR="00FE7423" w:rsidRPr="001F445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1F445C">
        <w:rPr>
          <w:sz w:val="22"/>
          <w:szCs w:val="22"/>
        </w:rPr>
        <w:t>ф</w:t>
      </w:r>
      <w:r w:rsidR="00FE7423" w:rsidRPr="001F445C">
        <w:rPr>
          <w:sz w:val="22"/>
          <w:szCs w:val="22"/>
        </w:rPr>
        <w:t xml:space="preserve">онда, а также </w:t>
      </w:r>
      <w:r w:rsidR="002D15A9">
        <w:rPr>
          <w:sz w:val="22"/>
          <w:szCs w:val="22"/>
        </w:rPr>
        <w:t xml:space="preserve">с </w:t>
      </w:r>
      <w:r w:rsidR="00FE7423" w:rsidRPr="001F445C">
        <w:rPr>
          <w:sz w:val="22"/>
          <w:szCs w:val="22"/>
        </w:rPr>
        <w:t>нотариальным удос</w:t>
      </w:r>
      <w:r w:rsidR="00CD50CC" w:rsidRPr="001F445C">
        <w:rPr>
          <w:sz w:val="22"/>
          <w:szCs w:val="22"/>
        </w:rPr>
        <w:t>товерением сделок с имуществом ф</w:t>
      </w:r>
      <w:r w:rsidR="00FE7423" w:rsidRPr="001F445C">
        <w:rPr>
          <w:sz w:val="22"/>
          <w:szCs w:val="22"/>
        </w:rPr>
        <w:t>онда или сделок по п</w:t>
      </w:r>
      <w:r w:rsidR="00CD50CC" w:rsidRPr="001F445C">
        <w:rPr>
          <w:sz w:val="22"/>
          <w:szCs w:val="22"/>
        </w:rPr>
        <w:t xml:space="preserve">риобретению имущества в состав </w:t>
      </w:r>
      <w:r w:rsidR="002D15A9">
        <w:rPr>
          <w:sz w:val="22"/>
          <w:szCs w:val="22"/>
        </w:rPr>
        <w:t xml:space="preserve">имущества </w:t>
      </w:r>
      <w:r w:rsidR="00CD50CC" w:rsidRPr="001F445C">
        <w:rPr>
          <w:sz w:val="22"/>
          <w:szCs w:val="22"/>
        </w:rPr>
        <w:t>ф</w:t>
      </w:r>
      <w:r w:rsidR="00FE7423" w:rsidRPr="001F445C">
        <w:rPr>
          <w:sz w:val="22"/>
          <w:szCs w:val="22"/>
        </w:rPr>
        <w:t>онда, требующих такого удостоверения</w:t>
      </w:r>
      <w:r w:rsidR="005D0E23" w:rsidRPr="001F445C">
        <w:rPr>
          <w:sz w:val="22"/>
          <w:szCs w:val="22"/>
        </w:rPr>
        <w:t>;</w:t>
      </w:r>
    </w:p>
    <w:p w14:paraId="44D6AE58" w14:textId="7E7F25F5" w:rsidR="00F10313" w:rsidRDefault="001758B8" w:rsidP="005D0E23">
      <w:pPr>
        <w:spacing w:after="120"/>
        <w:ind w:firstLine="426"/>
        <w:jc w:val="both"/>
        <w:rPr>
          <w:sz w:val="22"/>
          <w:szCs w:val="22"/>
        </w:rPr>
      </w:pPr>
      <w:r w:rsidRPr="001F445C">
        <w:rPr>
          <w:sz w:val="22"/>
          <w:szCs w:val="22"/>
        </w:rPr>
        <w:t>10</w:t>
      </w:r>
      <w:r w:rsidR="004F37EA">
        <w:rPr>
          <w:sz w:val="22"/>
          <w:szCs w:val="22"/>
        </w:rPr>
        <w:t>5</w:t>
      </w:r>
      <w:r w:rsidR="00F10313" w:rsidRPr="001F445C">
        <w:rPr>
          <w:sz w:val="22"/>
          <w:szCs w:val="22"/>
        </w:rPr>
        <w:t xml:space="preserve">.10. расходы, связанные с </w:t>
      </w:r>
      <w:r w:rsidR="002D15A9">
        <w:rPr>
          <w:sz w:val="22"/>
          <w:szCs w:val="22"/>
        </w:rPr>
        <w:t>у</w:t>
      </w:r>
      <w:r w:rsidR="00F10313" w:rsidRPr="001F445C">
        <w:rPr>
          <w:sz w:val="22"/>
          <w:szCs w:val="22"/>
        </w:rPr>
        <w:t>платой государственной пош</w:t>
      </w:r>
      <w:r w:rsidR="002D15A9">
        <w:rPr>
          <w:sz w:val="22"/>
          <w:szCs w:val="22"/>
        </w:rPr>
        <w:t>лины за рассмотрение ходатайств</w:t>
      </w:r>
      <w:r w:rsidR="002C46E5">
        <w:rPr>
          <w:sz w:val="22"/>
          <w:szCs w:val="22"/>
        </w:rPr>
        <w:t>а</w:t>
      </w:r>
      <w:r w:rsidR="00F10313" w:rsidRPr="001F445C">
        <w:rPr>
          <w:sz w:val="22"/>
          <w:szCs w:val="22"/>
        </w:rPr>
        <w:t>, предусмотренных антимонопольным законодательством Российской Федерации, в связи с совершением сделок с имуществом фонда или сделок по приобр</w:t>
      </w:r>
      <w:r w:rsidR="002D15A9">
        <w:rPr>
          <w:sz w:val="22"/>
          <w:szCs w:val="22"/>
        </w:rPr>
        <w:t xml:space="preserve">етению имущества в состав </w:t>
      </w:r>
      <w:r w:rsidR="005D14B7">
        <w:rPr>
          <w:sz w:val="22"/>
          <w:szCs w:val="22"/>
        </w:rPr>
        <w:t xml:space="preserve">имущества </w:t>
      </w:r>
      <w:r w:rsidR="002D15A9">
        <w:rPr>
          <w:sz w:val="22"/>
          <w:szCs w:val="22"/>
        </w:rPr>
        <w:t>фонда;</w:t>
      </w:r>
    </w:p>
    <w:p w14:paraId="7AEB3C48" w14:textId="71D413DD" w:rsidR="002D15A9" w:rsidRPr="002D15A9" w:rsidRDefault="002D15A9" w:rsidP="002D15A9">
      <w:pPr>
        <w:spacing w:after="120"/>
        <w:ind w:firstLine="426"/>
        <w:jc w:val="both"/>
        <w:rPr>
          <w:sz w:val="22"/>
          <w:szCs w:val="22"/>
        </w:rPr>
      </w:pPr>
      <w:r w:rsidRPr="002D15A9">
        <w:rPr>
          <w:sz w:val="22"/>
          <w:szCs w:val="22"/>
        </w:rPr>
        <w:t>10</w:t>
      </w:r>
      <w:r w:rsidR="004F37EA">
        <w:rPr>
          <w:sz w:val="22"/>
          <w:szCs w:val="22"/>
        </w:rPr>
        <w:t>5</w:t>
      </w:r>
      <w:r w:rsidRPr="002D15A9">
        <w:rPr>
          <w:sz w:val="22"/>
          <w:szCs w:val="22"/>
        </w:rPr>
        <w:t>.11. иные расходы, не указанные в пункте 10</w:t>
      </w:r>
      <w:r w:rsidR="004F37EA">
        <w:rPr>
          <w:sz w:val="22"/>
          <w:szCs w:val="22"/>
        </w:rPr>
        <w:t>5</w:t>
      </w:r>
      <w:r w:rsidRPr="002D15A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2D749FF3" w14:textId="77777777" w:rsidR="00C822E6" w:rsidRPr="001F445C" w:rsidRDefault="001758B8"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E29089D" w14:textId="700AF274" w:rsidR="00CF56A9" w:rsidRPr="001F445C" w:rsidRDefault="00CF56A9" w:rsidP="00CF56A9">
      <w:pPr>
        <w:spacing w:before="60" w:after="60"/>
        <w:jc w:val="both"/>
        <w:rPr>
          <w:sz w:val="22"/>
          <w:szCs w:val="22"/>
        </w:rPr>
      </w:pPr>
      <w:r w:rsidRPr="001F445C">
        <w:rPr>
          <w:sz w:val="22"/>
          <w:szCs w:val="22"/>
        </w:rPr>
        <w:t xml:space="preserve">Максимальный размер расходов, подлежащих оплате за счет имущества, составляющего фонд, </w:t>
      </w:r>
      <w:r w:rsidR="001758B8">
        <w:rPr>
          <w:sz w:val="22"/>
          <w:szCs w:val="22"/>
        </w:rPr>
        <w:t xml:space="preserve">за исключением налогов и иных обязательных платежей, связанных с доверительным управлением фондом, </w:t>
      </w:r>
      <w:r w:rsidR="0052266D">
        <w:rPr>
          <w:sz w:val="22"/>
          <w:szCs w:val="22"/>
        </w:rPr>
        <w:t>составляет 1,0</w:t>
      </w:r>
      <w:r w:rsidRPr="001F445C">
        <w:rPr>
          <w:sz w:val="22"/>
          <w:szCs w:val="22"/>
        </w:rPr>
        <w:t xml:space="preserve"> (</w:t>
      </w:r>
      <w:r w:rsidR="0052266D">
        <w:rPr>
          <w:sz w:val="22"/>
          <w:szCs w:val="22"/>
        </w:rPr>
        <w:t>Один) процент</w:t>
      </w:r>
      <w:r w:rsidRPr="001F445C">
        <w:rPr>
          <w:sz w:val="22"/>
          <w:szCs w:val="22"/>
        </w:rPr>
        <w:t xml:space="preserve"> (с учетом </w:t>
      </w:r>
      <w:r w:rsidR="008F27A0" w:rsidRPr="001F445C">
        <w:rPr>
          <w:sz w:val="22"/>
          <w:szCs w:val="22"/>
        </w:rPr>
        <w:t>налога на добавленную стоимость</w:t>
      </w:r>
      <w:r w:rsidRPr="001F445C">
        <w:rPr>
          <w:sz w:val="22"/>
          <w:szCs w:val="22"/>
        </w:rPr>
        <w:t xml:space="preserve">) среднегодовой стоимости чистых активов фонда, определяемой в порядке, установленном нормативными актами </w:t>
      </w:r>
      <w:r w:rsidR="00DB11AA">
        <w:rPr>
          <w:sz w:val="22"/>
          <w:szCs w:val="22"/>
        </w:rPr>
        <w:t>Банка России</w:t>
      </w:r>
      <w:r w:rsidRPr="001F445C">
        <w:rPr>
          <w:sz w:val="22"/>
          <w:szCs w:val="22"/>
        </w:rPr>
        <w:t>.</w:t>
      </w:r>
    </w:p>
    <w:p w14:paraId="373C58FC" w14:textId="432152D0"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Расх</w:t>
      </w:r>
      <w:r w:rsidR="005C773D" w:rsidRPr="001F445C">
        <w:rPr>
          <w:sz w:val="22"/>
          <w:szCs w:val="22"/>
        </w:rPr>
        <w:t xml:space="preserve">оды, не предусмотренные </w:t>
      </w:r>
      <w:r w:rsidR="00926A42" w:rsidRPr="001F445C">
        <w:rPr>
          <w:sz w:val="22"/>
          <w:szCs w:val="22"/>
        </w:rPr>
        <w:t>настоящи</w:t>
      </w:r>
      <w:r w:rsidR="00DB11AA">
        <w:rPr>
          <w:sz w:val="22"/>
          <w:szCs w:val="22"/>
        </w:rPr>
        <w:t>ми</w:t>
      </w:r>
      <w:r w:rsidR="00926A42" w:rsidRPr="001F445C">
        <w:rPr>
          <w:sz w:val="22"/>
          <w:szCs w:val="22"/>
        </w:rPr>
        <w:t xml:space="preserve"> П</w:t>
      </w:r>
      <w:r w:rsidR="005C773D" w:rsidRPr="001F445C">
        <w:rPr>
          <w:sz w:val="22"/>
          <w:szCs w:val="22"/>
        </w:rPr>
        <w:t>равил</w:t>
      </w:r>
      <w:r w:rsidR="00DB11AA">
        <w:rPr>
          <w:sz w:val="22"/>
          <w:szCs w:val="22"/>
        </w:rPr>
        <w:t>ами</w:t>
      </w:r>
      <w:r w:rsidRPr="001F445C">
        <w:rPr>
          <w:sz w:val="22"/>
          <w:szCs w:val="22"/>
        </w:rPr>
        <w:t xml:space="preserve">, а также </w:t>
      </w:r>
      <w:r w:rsidR="00DB11AA">
        <w:rPr>
          <w:sz w:val="22"/>
          <w:szCs w:val="22"/>
        </w:rPr>
        <w:t xml:space="preserve">расходы и </w:t>
      </w:r>
      <w:r w:rsidRPr="001F445C">
        <w:rPr>
          <w:sz w:val="22"/>
          <w:szCs w:val="22"/>
        </w:rPr>
        <w:t>воз</w:t>
      </w:r>
      <w:r w:rsidR="00E84AAB" w:rsidRPr="001F445C">
        <w:rPr>
          <w:sz w:val="22"/>
          <w:szCs w:val="22"/>
        </w:rPr>
        <w:t>награждения в части, превыш</w:t>
      </w:r>
      <w:r w:rsidR="00DB11AA">
        <w:rPr>
          <w:sz w:val="22"/>
          <w:szCs w:val="22"/>
        </w:rPr>
        <w:t>ающей</w:t>
      </w:r>
      <w:r w:rsidR="00E84AAB" w:rsidRPr="001F445C">
        <w:rPr>
          <w:sz w:val="22"/>
          <w:szCs w:val="22"/>
        </w:rPr>
        <w:t xml:space="preserve"> размер</w:t>
      </w:r>
      <w:r w:rsidR="00DB11AA">
        <w:rPr>
          <w:sz w:val="22"/>
          <w:szCs w:val="22"/>
        </w:rPr>
        <w:t>ы</w:t>
      </w:r>
      <w:r w:rsidR="00E84AAB" w:rsidRPr="001F445C">
        <w:rPr>
          <w:sz w:val="22"/>
          <w:szCs w:val="22"/>
        </w:rPr>
        <w:t>, указанны</w:t>
      </w:r>
      <w:r w:rsidR="00DB11AA">
        <w:rPr>
          <w:sz w:val="22"/>
          <w:szCs w:val="22"/>
        </w:rPr>
        <w:t>е</w:t>
      </w:r>
      <w:r w:rsidR="00E84AAB" w:rsidRPr="001F445C">
        <w:rPr>
          <w:sz w:val="22"/>
          <w:szCs w:val="22"/>
        </w:rPr>
        <w:t xml:space="preserve"> в </w:t>
      </w:r>
      <w:r w:rsidR="00926A42" w:rsidRPr="001F445C">
        <w:rPr>
          <w:sz w:val="22"/>
          <w:szCs w:val="22"/>
        </w:rPr>
        <w:t>настоящих П</w:t>
      </w:r>
      <w:r w:rsidR="00E84AAB" w:rsidRPr="001F445C">
        <w:rPr>
          <w:sz w:val="22"/>
          <w:szCs w:val="22"/>
        </w:rPr>
        <w:t>равил</w:t>
      </w:r>
      <w:r w:rsidR="00DB11AA">
        <w:rPr>
          <w:sz w:val="22"/>
          <w:szCs w:val="22"/>
        </w:rPr>
        <w:t>ах</w:t>
      </w:r>
      <w:r w:rsidR="00E84AAB" w:rsidRPr="001F445C">
        <w:rPr>
          <w:sz w:val="22"/>
          <w:szCs w:val="22"/>
        </w:rPr>
        <w:t xml:space="preserve">, </w:t>
      </w:r>
      <w:r w:rsidRPr="001F445C">
        <w:rPr>
          <w:sz w:val="22"/>
          <w:szCs w:val="22"/>
        </w:rPr>
        <w:t xml:space="preserve">выплачиваются </w:t>
      </w:r>
      <w:r w:rsidR="005939D9" w:rsidRPr="001F445C">
        <w:rPr>
          <w:sz w:val="22"/>
          <w:szCs w:val="22"/>
        </w:rPr>
        <w:t xml:space="preserve">управляющей компанией </w:t>
      </w:r>
      <w:r w:rsidRPr="001F445C">
        <w:rPr>
          <w:sz w:val="22"/>
          <w:szCs w:val="22"/>
        </w:rPr>
        <w:t xml:space="preserve">за счет </w:t>
      </w:r>
      <w:r w:rsidR="005939D9" w:rsidRPr="001F445C">
        <w:rPr>
          <w:sz w:val="22"/>
          <w:szCs w:val="22"/>
        </w:rPr>
        <w:t>своих собственных средств</w:t>
      </w:r>
      <w:r w:rsidRPr="001F445C">
        <w:rPr>
          <w:sz w:val="22"/>
          <w:szCs w:val="22"/>
        </w:rPr>
        <w:t>.</w:t>
      </w:r>
    </w:p>
    <w:p w14:paraId="212E8F65" w14:textId="77777777" w:rsidR="002841B3" w:rsidRPr="001F445C" w:rsidRDefault="001B5927" w:rsidP="00D62589">
      <w:pPr>
        <w:numPr>
          <w:ilvl w:val="0"/>
          <w:numId w:val="50"/>
        </w:numPr>
        <w:tabs>
          <w:tab w:val="left" w:pos="426"/>
        </w:tabs>
        <w:spacing w:before="60" w:after="60"/>
        <w:ind w:left="0" w:firstLine="0"/>
        <w:jc w:val="both"/>
        <w:rPr>
          <w:sz w:val="22"/>
          <w:szCs w:val="22"/>
        </w:rPr>
      </w:pPr>
      <w:r w:rsidRPr="001F445C">
        <w:rPr>
          <w:sz w:val="22"/>
          <w:szCs w:val="22"/>
        </w:rPr>
        <w:t>Уплата неустойки и возмещение убытков, возникших в результате</w:t>
      </w:r>
      <w:r w:rsidR="00A21A33" w:rsidRPr="001F445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23FD2FC" w14:textId="77777777" w:rsidR="00E97464" w:rsidRPr="001F445C" w:rsidRDefault="00E97464">
      <w:pPr>
        <w:pStyle w:val="H4"/>
        <w:spacing w:before="60" w:after="60"/>
        <w:jc w:val="center"/>
      </w:pPr>
    </w:p>
    <w:p w14:paraId="358DD75A" w14:textId="7072BE04" w:rsidR="004B484F" w:rsidRPr="001F445C" w:rsidRDefault="00992443">
      <w:pPr>
        <w:pStyle w:val="H4"/>
        <w:spacing w:before="60" w:after="60"/>
        <w:jc w:val="center"/>
      </w:pPr>
      <w:r w:rsidRPr="001F445C">
        <w:rPr>
          <w:lang w:val="en-US"/>
        </w:rPr>
        <w:t>XI</w:t>
      </w:r>
      <w:r w:rsidR="004B484F" w:rsidRPr="001F445C">
        <w:t xml:space="preserve">. Определение расчетной стоимости одного инвестиционного пая </w:t>
      </w:r>
    </w:p>
    <w:p w14:paraId="1D8B6E51" w14:textId="34217943" w:rsidR="004B484F" w:rsidRPr="001F445C" w:rsidRDefault="004B484F" w:rsidP="00D62589">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sidRPr="001F445C">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DB11AA" w:rsidRPr="000C5E6C">
        <w:rPr>
          <w:sz w:val="22"/>
          <w:szCs w:val="22"/>
        </w:rPr>
        <w:t>законодательством Российской Федерации об инвестиционных фондах</w:t>
      </w:r>
      <w:r w:rsidRPr="001F445C">
        <w:rPr>
          <w:rFonts w:ascii="Times New Roman" w:hAnsi="Times New Roman" w:cs="Times New Roman"/>
          <w:kern w:val="0"/>
          <w:sz w:val="22"/>
          <w:szCs w:val="22"/>
        </w:rPr>
        <w:t xml:space="preserve">.  </w:t>
      </w:r>
    </w:p>
    <w:p w14:paraId="0913CC02" w14:textId="3F2A035D" w:rsidR="004B04AD" w:rsidRPr="001F445C" w:rsidRDefault="004B04AD" w:rsidP="004B04AD">
      <w:pPr>
        <w:pStyle w:val="H4"/>
        <w:spacing w:before="60" w:after="60"/>
        <w:jc w:val="both"/>
        <w:rPr>
          <w:b w:val="0"/>
          <w:bCs w:val="0"/>
          <w:sz w:val="22"/>
          <w:szCs w:val="22"/>
        </w:rPr>
      </w:pPr>
      <w:r w:rsidRPr="001F445C">
        <w:rPr>
          <w:b w:val="0"/>
          <w:bCs w:val="0"/>
          <w:sz w:val="22"/>
          <w:szCs w:val="22"/>
        </w:rPr>
        <w:t xml:space="preserve">Расчетная стоимость </w:t>
      </w:r>
      <w:r w:rsidR="00DB11AA">
        <w:rPr>
          <w:b w:val="0"/>
          <w:bCs w:val="0"/>
          <w:sz w:val="22"/>
          <w:szCs w:val="22"/>
        </w:rPr>
        <w:t xml:space="preserve">одного </w:t>
      </w:r>
      <w:r w:rsidRPr="001F445C">
        <w:rPr>
          <w:b w:val="0"/>
          <w:bCs w:val="0"/>
          <w:sz w:val="22"/>
          <w:szCs w:val="22"/>
        </w:rPr>
        <w:t xml:space="preserve">инвестиционного пая определяется </w:t>
      </w:r>
      <w:r w:rsidR="00DB11AA">
        <w:rPr>
          <w:b w:val="0"/>
          <w:bCs w:val="0"/>
          <w:sz w:val="22"/>
          <w:szCs w:val="22"/>
        </w:rPr>
        <w:t>на каждую дату, на которую определяется стоимость чистых активов этого фонда</w:t>
      </w:r>
      <w:r w:rsidR="00DB11AA" w:rsidRPr="001F445C">
        <w:rPr>
          <w:b w:val="0"/>
          <w:bCs w:val="0"/>
          <w:sz w:val="22"/>
          <w:szCs w:val="22"/>
        </w:rPr>
        <w:t xml:space="preserve"> </w:t>
      </w:r>
      <w:r w:rsidRPr="001F445C">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DB11AA">
        <w:rPr>
          <w:b w:val="0"/>
          <w:bCs w:val="0"/>
          <w:sz w:val="22"/>
          <w:szCs w:val="22"/>
        </w:rPr>
        <w:t xml:space="preserve">дату </w:t>
      </w:r>
      <w:r w:rsidRPr="001F445C">
        <w:rPr>
          <w:b w:val="0"/>
          <w:bCs w:val="0"/>
          <w:sz w:val="22"/>
          <w:szCs w:val="22"/>
        </w:rPr>
        <w:t xml:space="preserve">определения расчетной стоимости. </w:t>
      </w:r>
    </w:p>
    <w:p w14:paraId="57860D24" w14:textId="77777777" w:rsidR="008C12BD" w:rsidRPr="001F445C" w:rsidRDefault="008C12BD">
      <w:pPr>
        <w:pStyle w:val="H4"/>
        <w:spacing w:before="60" w:after="60"/>
        <w:jc w:val="center"/>
      </w:pPr>
    </w:p>
    <w:p w14:paraId="4CB3028E" w14:textId="49CFEB6A" w:rsidR="004B484F" w:rsidRPr="001F445C" w:rsidRDefault="004B484F">
      <w:pPr>
        <w:pStyle w:val="H4"/>
        <w:spacing w:before="60" w:after="60"/>
        <w:jc w:val="center"/>
      </w:pPr>
      <w:r w:rsidRPr="001F445C">
        <w:t>X</w:t>
      </w:r>
      <w:r w:rsidR="00410862" w:rsidRPr="001F445C">
        <w:rPr>
          <w:lang w:val="en-US"/>
        </w:rPr>
        <w:t>I</w:t>
      </w:r>
      <w:r w:rsidR="00DB11AA">
        <w:rPr>
          <w:lang w:val="en-US"/>
        </w:rPr>
        <w:t>I</w:t>
      </w:r>
      <w:r w:rsidR="00410862" w:rsidRPr="001F445C">
        <w:t>. Информация о ф</w:t>
      </w:r>
      <w:r w:rsidRPr="001F445C">
        <w:t>онде</w:t>
      </w:r>
    </w:p>
    <w:p w14:paraId="0A75F1AF" w14:textId="4887192C" w:rsidR="004B484F" w:rsidRPr="001F445C" w:rsidRDefault="003D12DE"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и агенты в местах </w:t>
      </w:r>
      <w:r w:rsidR="004B484F" w:rsidRPr="001F445C">
        <w:rPr>
          <w:sz w:val="22"/>
          <w:szCs w:val="22"/>
        </w:rPr>
        <w:t xml:space="preserve">приема заявок на приобретение, погашение и обмен инвестиционных паев </w:t>
      </w:r>
      <w:r w:rsidR="00DB11AA">
        <w:rPr>
          <w:sz w:val="22"/>
          <w:szCs w:val="22"/>
        </w:rPr>
        <w:t xml:space="preserve">должны </w:t>
      </w:r>
      <w:r w:rsidRPr="001F445C">
        <w:rPr>
          <w:sz w:val="22"/>
          <w:szCs w:val="22"/>
        </w:rPr>
        <w:t>предоставлять всем заинтересованным лицам по их требованию</w:t>
      </w:r>
      <w:r w:rsidR="004B484F" w:rsidRPr="001F445C">
        <w:rPr>
          <w:sz w:val="22"/>
          <w:szCs w:val="22"/>
        </w:rPr>
        <w:t>:</w:t>
      </w:r>
    </w:p>
    <w:p w14:paraId="69C56FDC" w14:textId="1A4C5B7D" w:rsidR="004B484F" w:rsidRPr="001F445C" w:rsidRDefault="001758B8"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F445C">
        <w:rPr>
          <w:rFonts w:ascii="Times New Roman" w:hAnsi="Times New Roman" w:cs="Times New Roman"/>
          <w:kern w:val="0"/>
          <w:sz w:val="22"/>
          <w:szCs w:val="22"/>
        </w:rPr>
        <w:lastRenderedPageBreak/>
        <w:t>1</w:t>
      </w:r>
      <w:r w:rsidR="004F37EA">
        <w:rPr>
          <w:rFonts w:ascii="Times New Roman" w:hAnsi="Times New Roman" w:cs="Times New Roman"/>
          <w:kern w:val="0"/>
          <w:sz w:val="22"/>
          <w:szCs w:val="22"/>
        </w:rPr>
        <w:t>09</w:t>
      </w:r>
      <w:r w:rsidR="00072D4A" w:rsidRPr="001F445C">
        <w:rPr>
          <w:rFonts w:ascii="Times New Roman" w:hAnsi="Times New Roman" w:cs="Times New Roman"/>
          <w:kern w:val="0"/>
          <w:sz w:val="22"/>
          <w:szCs w:val="22"/>
        </w:rPr>
        <w:t xml:space="preserve">.1. </w:t>
      </w:r>
      <w:r w:rsidR="008D2F4C" w:rsidRPr="001F445C">
        <w:rPr>
          <w:rFonts w:ascii="Times New Roman" w:hAnsi="Times New Roman" w:cs="Times New Roman"/>
          <w:kern w:val="0"/>
          <w:sz w:val="22"/>
          <w:szCs w:val="22"/>
        </w:rPr>
        <w:t>настоящие П</w:t>
      </w:r>
      <w:r w:rsidR="004B484F" w:rsidRPr="001F445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9C107C">
        <w:rPr>
          <w:rFonts w:ascii="Times New Roman" w:hAnsi="Times New Roman" w:cs="Times New Roman"/>
          <w:kern w:val="0"/>
          <w:sz w:val="22"/>
          <w:szCs w:val="22"/>
        </w:rPr>
        <w:t xml:space="preserve"> и</w:t>
      </w:r>
      <w:r w:rsidR="00094A48">
        <w:rPr>
          <w:rFonts w:ascii="Times New Roman" w:hAnsi="Times New Roman" w:cs="Times New Roman"/>
          <w:kern w:val="0"/>
          <w:sz w:val="22"/>
          <w:szCs w:val="22"/>
        </w:rPr>
        <w:t>ли</w:t>
      </w:r>
      <w:r w:rsidR="009C107C">
        <w:rPr>
          <w:rFonts w:ascii="Times New Roman" w:hAnsi="Times New Roman" w:cs="Times New Roman"/>
          <w:kern w:val="0"/>
          <w:sz w:val="22"/>
          <w:szCs w:val="22"/>
        </w:rPr>
        <w:t xml:space="preserve"> зарегистрированных </w:t>
      </w:r>
      <w:r>
        <w:rPr>
          <w:rFonts w:ascii="Times New Roman" w:hAnsi="Times New Roman" w:cs="Times New Roman"/>
          <w:kern w:val="0"/>
          <w:sz w:val="22"/>
          <w:szCs w:val="22"/>
        </w:rPr>
        <w:t>Банком России</w:t>
      </w:r>
      <w:r w:rsidR="004B484F" w:rsidRPr="001F445C">
        <w:rPr>
          <w:rFonts w:ascii="Times New Roman" w:hAnsi="Times New Roman" w:cs="Times New Roman"/>
          <w:kern w:val="0"/>
          <w:sz w:val="22"/>
          <w:szCs w:val="22"/>
        </w:rPr>
        <w:t>;</w:t>
      </w:r>
    </w:p>
    <w:p w14:paraId="566127FB" w14:textId="20B3945A"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.2. </w:t>
      </w:r>
      <w:r w:rsidR="008D2F4C" w:rsidRPr="001F445C">
        <w:rPr>
          <w:sz w:val="22"/>
          <w:szCs w:val="22"/>
        </w:rPr>
        <w:t>настоящие П</w:t>
      </w:r>
      <w:r w:rsidR="004B484F" w:rsidRPr="001F445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9C107C">
        <w:rPr>
          <w:sz w:val="22"/>
          <w:szCs w:val="22"/>
        </w:rPr>
        <w:t xml:space="preserve"> и</w:t>
      </w:r>
      <w:r w:rsidR="00094A48">
        <w:rPr>
          <w:sz w:val="22"/>
          <w:szCs w:val="22"/>
        </w:rPr>
        <w:t>ли</w:t>
      </w:r>
      <w:r w:rsidR="009C107C">
        <w:rPr>
          <w:sz w:val="22"/>
          <w:szCs w:val="22"/>
        </w:rPr>
        <w:t xml:space="preserve"> зарегистрированных </w:t>
      </w:r>
      <w:r>
        <w:rPr>
          <w:sz w:val="22"/>
          <w:szCs w:val="22"/>
        </w:rPr>
        <w:t>Банком России</w:t>
      </w:r>
      <w:r w:rsidR="004B484F" w:rsidRPr="001F445C">
        <w:rPr>
          <w:sz w:val="22"/>
          <w:szCs w:val="22"/>
        </w:rPr>
        <w:t>;</w:t>
      </w:r>
    </w:p>
    <w:p w14:paraId="6847B8F3" w14:textId="24E43676"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.3. </w:t>
      </w:r>
      <w:r w:rsidR="004B484F" w:rsidRPr="001F445C">
        <w:rPr>
          <w:sz w:val="22"/>
          <w:szCs w:val="22"/>
        </w:rPr>
        <w:t>правила ведения реестра владельцев инвестиционных паев;</w:t>
      </w:r>
    </w:p>
    <w:p w14:paraId="228F2A48" w14:textId="620A22A9" w:rsidR="004B484F" w:rsidRPr="00F73562"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.4. справку о стоимости чистых активов фонда </w:t>
      </w:r>
      <w:r w:rsidR="00EC2378" w:rsidRPr="00F73562">
        <w:rPr>
          <w:sz w:val="22"/>
          <w:szCs w:val="22"/>
        </w:rPr>
        <w:t>на последнюю отчетную</w:t>
      </w:r>
      <w:r w:rsidR="003C4087" w:rsidRPr="00F73562">
        <w:rPr>
          <w:sz w:val="22"/>
          <w:szCs w:val="22"/>
        </w:rPr>
        <w:t xml:space="preserve"> дату</w:t>
      </w:r>
      <w:r w:rsidRPr="00F73562">
        <w:rPr>
          <w:sz w:val="22"/>
          <w:szCs w:val="22"/>
        </w:rPr>
        <w:t>;</w:t>
      </w:r>
    </w:p>
    <w:p w14:paraId="6955C420" w14:textId="39E08669" w:rsidR="004B484F" w:rsidRPr="001F445C"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.5. </w:t>
      </w:r>
      <w:r w:rsidR="004B484F" w:rsidRPr="00F73562">
        <w:rPr>
          <w:sz w:val="22"/>
          <w:szCs w:val="22"/>
        </w:rPr>
        <w:t>бухгалтерск</w:t>
      </w:r>
      <w:r w:rsidR="001758B8" w:rsidRPr="00F73562">
        <w:rPr>
          <w:sz w:val="22"/>
          <w:szCs w:val="22"/>
        </w:rPr>
        <w:t>ую (финансовую) отчетность</w:t>
      </w:r>
      <w:r w:rsidR="004B484F" w:rsidRPr="00F73562">
        <w:rPr>
          <w:sz w:val="22"/>
          <w:szCs w:val="22"/>
        </w:rPr>
        <w:t xml:space="preserve"> </w:t>
      </w:r>
      <w:r w:rsidR="00635DF8" w:rsidRPr="00F73562">
        <w:rPr>
          <w:sz w:val="22"/>
          <w:szCs w:val="22"/>
        </w:rPr>
        <w:t>у</w:t>
      </w:r>
      <w:r w:rsidR="004B484F" w:rsidRPr="00F73562">
        <w:rPr>
          <w:sz w:val="22"/>
          <w:szCs w:val="22"/>
        </w:rPr>
        <w:t>правляющей компании, бухгалтерск</w:t>
      </w:r>
      <w:r w:rsidR="001758B8" w:rsidRPr="00F73562">
        <w:rPr>
          <w:sz w:val="22"/>
          <w:szCs w:val="22"/>
        </w:rPr>
        <w:t>ую (финансовую</w:t>
      </w:r>
      <w:r w:rsidR="001758B8">
        <w:rPr>
          <w:sz w:val="22"/>
          <w:szCs w:val="22"/>
        </w:rPr>
        <w:t>) отчетность</w:t>
      </w:r>
      <w:r w:rsidR="004B484F" w:rsidRPr="001F445C">
        <w:rPr>
          <w:sz w:val="22"/>
          <w:szCs w:val="22"/>
        </w:rPr>
        <w:t xml:space="preserve"> </w:t>
      </w:r>
      <w:r w:rsidR="00635DF8" w:rsidRPr="001F445C">
        <w:rPr>
          <w:sz w:val="22"/>
          <w:szCs w:val="22"/>
        </w:rPr>
        <w:t>с</w:t>
      </w:r>
      <w:r w:rsidR="004B484F" w:rsidRPr="001F445C">
        <w:rPr>
          <w:sz w:val="22"/>
          <w:szCs w:val="22"/>
        </w:rPr>
        <w:t xml:space="preserve">пециализированного депозитария, </w:t>
      </w:r>
      <w:r w:rsidR="001758B8">
        <w:rPr>
          <w:sz w:val="22"/>
          <w:szCs w:val="22"/>
        </w:rPr>
        <w:t xml:space="preserve">аудиторское </w:t>
      </w:r>
      <w:r w:rsidR="00635DF8" w:rsidRPr="001F445C">
        <w:rPr>
          <w:sz w:val="22"/>
          <w:szCs w:val="22"/>
        </w:rPr>
        <w:t xml:space="preserve">заключение </w:t>
      </w:r>
      <w:r w:rsidR="001758B8">
        <w:rPr>
          <w:sz w:val="22"/>
          <w:szCs w:val="22"/>
        </w:rPr>
        <w:t>о бухгалтерской (финансовой) отчетности управляющей компании фонда</w:t>
      </w:r>
      <w:r w:rsidR="004B484F" w:rsidRPr="001F445C">
        <w:rPr>
          <w:sz w:val="22"/>
          <w:szCs w:val="22"/>
        </w:rPr>
        <w:t>, составленные на последнюю отчетную дату;</w:t>
      </w:r>
    </w:p>
    <w:p w14:paraId="1A51F3C4" w14:textId="75913BE3"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6</w:t>
      </w:r>
      <w:r w:rsidR="00CE196D" w:rsidRPr="001F445C">
        <w:rPr>
          <w:sz w:val="22"/>
          <w:szCs w:val="22"/>
        </w:rPr>
        <w:t xml:space="preserve">. </w:t>
      </w:r>
      <w:r w:rsidR="004B484F" w:rsidRPr="001F445C">
        <w:rPr>
          <w:sz w:val="22"/>
          <w:szCs w:val="22"/>
        </w:rPr>
        <w:t>отчет о приросте (</w:t>
      </w:r>
      <w:r w:rsidR="008D2F4C" w:rsidRPr="001F445C">
        <w:rPr>
          <w:sz w:val="22"/>
          <w:szCs w:val="22"/>
        </w:rPr>
        <w:t xml:space="preserve">об </w:t>
      </w:r>
      <w:r w:rsidR="004B484F" w:rsidRPr="001F445C">
        <w:rPr>
          <w:sz w:val="22"/>
          <w:szCs w:val="22"/>
        </w:rPr>
        <w:t>уменьшении) стои</w:t>
      </w:r>
      <w:r w:rsidR="00CE196D" w:rsidRPr="001F445C">
        <w:rPr>
          <w:sz w:val="22"/>
          <w:szCs w:val="22"/>
        </w:rPr>
        <w:t>мости имущества, составляющего ф</w:t>
      </w:r>
      <w:r w:rsidR="004B484F" w:rsidRPr="001F445C">
        <w:rPr>
          <w:sz w:val="22"/>
          <w:szCs w:val="22"/>
        </w:rPr>
        <w:t>онд, по состоянию на последнюю отчетную дату;</w:t>
      </w:r>
    </w:p>
    <w:p w14:paraId="55016E82" w14:textId="5FB37A2F"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7</w:t>
      </w:r>
      <w:r w:rsidR="00CE196D" w:rsidRPr="001F445C">
        <w:rPr>
          <w:sz w:val="22"/>
          <w:szCs w:val="22"/>
        </w:rPr>
        <w:t xml:space="preserve">. </w:t>
      </w:r>
      <w:r w:rsidR="004B484F" w:rsidRPr="001F445C">
        <w:rPr>
          <w:sz w:val="22"/>
          <w:szCs w:val="22"/>
        </w:rPr>
        <w:t xml:space="preserve">сведения о вознаграждении </w:t>
      </w:r>
      <w:r w:rsidR="00C376A4" w:rsidRPr="001F445C">
        <w:rPr>
          <w:sz w:val="22"/>
          <w:szCs w:val="22"/>
        </w:rPr>
        <w:t>у</w:t>
      </w:r>
      <w:r w:rsidR="004B484F" w:rsidRPr="001F445C">
        <w:rPr>
          <w:sz w:val="22"/>
          <w:szCs w:val="22"/>
        </w:rPr>
        <w:t>правляющей компании</w:t>
      </w:r>
      <w:r w:rsidR="00C376A4" w:rsidRPr="001F445C">
        <w:rPr>
          <w:sz w:val="22"/>
          <w:szCs w:val="22"/>
        </w:rPr>
        <w:t xml:space="preserve">, </w:t>
      </w:r>
      <w:r w:rsidR="004B484F" w:rsidRPr="001F445C">
        <w:rPr>
          <w:sz w:val="22"/>
          <w:szCs w:val="22"/>
        </w:rPr>
        <w:t xml:space="preserve">расходах, </w:t>
      </w:r>
      <w:r w:rsidR="00C376A4" w:rsidRPr="001F445C">
        <w:rPr>
          <w:sz w:val="22"/>
          <w:szCs w:val="22"/>
        </w:rPr>
        <w:t>оплаченных</w:t>
      </w:r>
      <w:r w:rsidR="004B484F" w:rsidRPr="001F445C">
        <w:rPr>
          <w:sz w:val="22"/>
          <w:szCs w:val="22"/>
        </w:rPr>
        <w:t xml:space="preserve"> за счет имущества, составляющего </w:t>
      </w:r>
      <w:r w:rsidR="00C376A4" w:rsidRPr="001F445C">
        <w:rPr>
          <w:sz w:val="22"/>
          <w:szCs w:val="22"/>
        </w:rPr>
        <w:t>ф</w:t>
      </w:r>
      <w:r w:rsidR="004B484F" w:rsidRPr="001F445C">
        <w:rPr>
          <w:sz w:val="22"/>
          <w:szCs w:val="22"/>
        </w:rPr>
        <w:t>онд, по состоянию на последнюю отчетную дату;</w:t>
      </w:r>
    </w:p>
    <w:p w14:paraId="32F955EE" w14:textId="03634DB2" w:rsidR="004B484F" w:rsidRPr="001F445C" w:rsidRDefault="001758B8" w:rsidP="00274A54">
      <w:pPr>
        <w:spacing w:before="60" w:after="60"/>
        <w:ind w:firstLine="426"/>
        <w:jc w:val="both"/>
        <w:rPr>
          <w:sz w:val="22"/>
          <w:szCs w:val="22"/>
        </w:rPr>
      </w:pPr>
      <w:r w:rsidRPr="001F445C">
        <w:rPr>
          <w:sz w:val="22"/>
          <w:szCs w:val="22"/>
        </w:rPr>
        <w:t>1</w:t>
      </w:r>
      <w:r w:rsidR="004F37EA">
        <w:rPr>
          <w:sz w:val="22"/>
          <w:szCs w:val="22"/>
        </w:rPr>
        <w:t>09</w:t>
      </w:r>
      <w:r w:rsidR="00274A54" w:rsidRPr="001F445C">
        <w:rPr>
          <w:sz w:val="22"/>
          <w:szCs w:val="22"/>
        </w:rPr>
        <w:t>.</w:t>
      </w:r>
      <w:r w:rsidR="00EC2378">
        <w:rPr>
          <w:sz w:val="22"/>
          <w:szCs w:val="22"/>
        </w:rPr>
        <w:t>8</w:t>
      </w:r>
      <w:r w:rsidR="00274A54" w:rsidRPr="001F445C">
        <w:rPr>
          <w:sz w:val="22"/>
          <w:szCs w:val="22"/>
        </w:rPr>
        <w:t xml:space="preserve">. </w:t>
      </w:r>
      <w:r w:rsidR="004B484F" w:rsidRPr="001F445C">
        <w:rPr>
          <w:sz w:val="22"/>
          <w:szCs w:val="22"/>
        </w:rPr>
        <w:t xml:space="preserve">сведения о приостановлении и </w:t>
      </w:r>
      <w:r w:rsidR="00C33B7F">
        <w:rPr>
          <w:sz w:val="22"/>
          <w:szCs w:val="22"/>
        </w:rPr>
        <w:t>возобновлении выдачи, погашения</w:t>
      </w:r>
      <w:r w:rsidR="004B484F" w:rsidRPr="001F445C">
        <w:rPr>
          <w:sz w:val="22"/>
          <w:szCs w:val="22"/>
        </w:rPr>
        <w:t xml:space="preserve"> и обмена инвестиционных паев с указанием причин приостановления;</w:t>
      </w:r>
    </w:p>
    <w:p w14:paraId="22626A19" w14:textId="13A8595E" w:rsidR="004B484F" w:rsidRPr="001F445C" w:rsidRDefault="001758B8" w:rsidP="00F46F28">
      <w:pPr>
        <w:spacing w:before="60" w:after="60"/>
        <w:ind w:firstLine="426"/>
        <w:jc w:val="both"/>
        <w:rPr>
          <w:sz w:val="22"/>
          <w:szCs w:val="22"/>
        </w:rPr>
      </w:pPr>
      <w:r w:rsidRPr="001F445C">
        <w:rPr>
          <w:sz w:val="22"/>
          <w:szCs w:val="22"/>
        </w:rPr>
        <w:t>1</w:t>
      </w:r>
      <w:r w:rsidR="004F37EA">
        <w:rPr>
          <w:sz w:val="22"/>
          <w:szCs w:val="22"/>
        </w:rPr>
        <w:t>09</w:t>
      </w:r>
      <w:r w:rsidR="00F46F28" w:rsidRPr="001F445C">
        <w:rPr>
          <w:sz w:val="22"/>
          <w:szCs w:val="22"/>
        </w:rPr>
        <w:t>.</w:t>
      </w:r>
      <w:r w:rsidR="00EC2378">
        <w:rPr>
          <w:sz w:val="22"/>
          <w:szCs w:val="22"/>
        </w:rPr>
        <w:t>9</w:t>
      </w:r>
      <w:r w:rsidR="00F46F28" w:rsidRPr="001F445C">
        <w:rPr>
          <w:sz w:val="22"/>
          <w:szCs w:val="22"/>
        </w:rPr>
        <w:t xml:space="preserve">. </w:t>
      </w:r>
      <w:r w:rsidR="004B484F" w:rsidRPr="001F445C">
        <w:rPr>
          <w:sz w:val="22"/>
          <w:szCs w:val="22"/>
        </w:rPr>
        <w:t>сведения об агентах с указанием их фирменн</w:t>
      </w:r>
      <w:r w:rsidR="008736B0" w:rsidRPr="001F445C">
        <w:rPr>
          <w:sz w:val="22"/>
          <w:szCs w:val="22"/>
        </w:rPr>
        <w:t xml:space="preserve">ого наименования, места </w:t>
      </w:r>
      <w:r w:rsidR="004B484F" w:rsidRPr="001F445C">
        <w:rPr>
          <w:sz w:val="22"/>
          <w:szCs w:val="22"/>
        </w:rPr>
        <w:t>нахождения, телефонов, мест приема ими заявок на приобретение</w:t>
      </w:r>
      <w:r>
        <w:rPr>
          <w:sz w:val="22"/>
          <w:szCs w:val="22"/>
        </w:rPr>
        <w:t>,</w:t>
      </w:r>
      <w:r w:rsidR="004B484F" w:rsidRPr="001F445C">
        <w:rPr>
          <w:sz w:val="22"/>
          <w:szCs w:val="22"/>
        </w:rPr>
        <w:t xml:space="preserve"> погашение </w:t>
      </w:r>
      <w:r>
        <w:rPr>
          <w:sz w:val="22"/>
          <w:szCs w:val="22"/>
        </w:rPr>
        <w:t xml:space="preserve">и обмен </w:t>
      </w:r>
      <w:r w:rsidR="004B484F" w:rsidRPr="001F445C">
        <w:rPr>
          <w:sz w:val="22"/>
          <w:szCs w:val="22"/>
        </w:rPr>
        <w:t>инвестиционных паев</w:t>
      </w:r>
      <w:r w:rsidR="008D2F4C" w:rsidRPr="001F445C">
        <w:rPr>
          <w:sz w:val="22"/>
          <w:szCs w:val="22"/>
        </w:rPr>
        <w:t>,</w:t>
      </w:r>
      <w:r w:rsidR="004B484F" w:rsidRPr="001F445C">
        <w:rPr>
          <w:sz w:val="22"/>
          <w:szCs w:val="22"/>
        </w:rPr>
        <w:t xml:space="preserve"> адреса, времени приема заявок</w:t>
      </w:r>
      <w:r w:rsidR="008736B0" w:rsidRPr="001F445C">
        <w:rPr>
          <w:sz w:val="22"/>
          <w:szCs w:val="22"/>
        </w:rPr>
        <w:t xml:space="preserve">, </w:t>
      </w:r>
      <w:r w:rsidR="008D2F4C" w:rsidRPr="001F445C">
        <w:rPr>
          <w:sz w:val="22"/>
          <w:szCs w:val="22"/>
        </w:rPr>
        <w:t xml:space="preserve">номера </w:t>
      </w:r>
      <w:r w:rsidR="004B484F" w:rsidRPr="001F445C">
        <w:rPr>
          <w:sz w:val="22"/>
          <w:szCs w:val="22"/>
        </w:rPr>
        <w:t>телефон</w:t>
      </w:r>
      <w:r w:rsidR="008D2F4C" w:rsidRPr="001F445C">
        <w:rPr>
          <w:sz w:val="22"/>
          <w:szCs w:val="22"/>
        </w:rPr>
        <w:t>а</w:t>
      </w:r>
      <w:r w:rsidR="004B484F" w:rsidRPr="001F445C">
        <w:rPr>
          <w:sz w:val="22"/>
          <w:szCs w:val="22"/>
        </w:rPr>
        <w:t xml:space="preserve"> </w:t>
      </w:r>
      <w:r w:rsidR="008736B0" w:rsidRPr="001F445C">
        <w:rPr>
          <w:sz w:val="22"/>
          <w:szCs w:val="22"/>
        </w:rPr>
        <w:t xml:space="preserve">пунктов </w:t>
      </w:r>
      <w:r w:rsidR="004B484F" w:rsidRPr="001F445C">
        <w:rPr>
          <w:sz w:val="22"/>
          <w:szCs w:val="22"/>
        </w:rPr>
        <w:t>приема заявок;</w:t>
      </w:r>
    </w:p>
    <w:p w14:paraId="348D045E" w14:textId="3C792B5D" w:rsidR="004B484F" w:rsidRPr="001F445C" w:rsidRDefault="001758B8" w:rsidP="00AE74ED">
      <w:pPr>
        <w:spacing w:before="60" w:after="60"/>
        <w:ind w:firstLine="426"/>
        <w:jc w:val="both"/>
        <w:rPr>
          <w:sz w:val="22"/>
          <w:szCs w:val="22"/>
        </w:rPr>
      </w:pPr>
      <w:r w:rsidRPr="001F445C">
        <w:rPr>
          <w:sz w:val="22"/>
          <w:szCs w:val="22"/>
        </w:rPr>
        <w:t>1</w:t>
      </w:r>
      <w:r w:rsidR="004F37EA">
        <w:rPr>
          <w:sz w:val="22"/>
          <w:szCs w:val="22"/>
        </w:rPr>
        <w:t>09</w:t>
      </w:r>
      <w:r w:rsidR="00AE74ED" w:rsidRPr="001F445C">
        <w:rPr>
          <w:sz w:val="22"/>
          <w:szCs w:val="22"/>
        </w:rPr>
        <w:t>.</w:t>
      </w:r>
      <w:r w:rsidR="00EC2378" w:rsidRPr="001F445C">
        <w:rPr>
          <w:sz w:val="22"/>
          <w:szCs w:val="22"/>
        </w:rPr>
        <w:t>1</w:t>
      </w:r>
      <w:r w:rsidR="00EC2378">
        <w:rPr>
          <w:sz w:val="22"/>
          <w:szCs w:val="22"/>
        </w:rPr>
        <w:t>0</w:t>
      </w:r>
      <w:r w:rsidR="00AE74ED" w:rsidRPr="001F445C">
        <w:rPr>
          <w:sz w:val="22"/>
          <w:szCs w:val="22"/>
        </w:rPr>
        <w:t xml:space="preserve">. </w:t>
      </w:r>
      <w:r w:rsidR="004B484F" w:rsidRPr="001F445C">
        <w:rPr>
          <w:sz w:val="22"/>
          <w:szCs w:val="22"/>
        </w:rPr>
        <w:t>список печатных изданий, информационных агентств, а также адрес</w:t>
      </w:r>
      <w:r w:rsidR="00AE74ED" w:rsidRPr="001F445C">
        <w:rPr>
          <w:sz w:val="22"/>
          <w:szCs w:val="22"/>
        </w:rPr>
        <w:t xml:space="preserve"> страницы</w:t>
      </w:r>
      <w:r w:rsidR="004B484F" w:rsidRPr="001F445C">
        <w:rPr>
          <w:sz w:val="22"/>
          <w:szCs w:val="22"/>
        </w:rPr>
        <w:t xml:space="preserve"> в сети Интернет, которые используются для раскрытия информации о деятельности, связанн</w:t>
      </w:r>
      <w:r w:rsidR="00AE74ED" w:rsidRPr="001F445C">
        <w:rPr>
          <w:sz w:val="22"/>
          <w:szCs w:val="22"/>
        </w:rPr>
        <w:t>ой с доверительным управлением ф</w:t>
      </w:r>
      <w:r w:rsidR="004B484F" w:rsidRPr="001F445C">
        <w:rPr>
          <w:sz w:val="22"/>
          <w:szCs w:val="22"/>
        </w:rPr>
        <w:t>ондом;</w:t>
      </w:r>
    </w:p>
    <w:p w14:paraId="20ED6856" w14:textId="6C1E39B9" w:rsidR="004B484F" w:rsidRPr="001F445C" w:rsidRDefault="001758B8" w:rsidP="00332BA2">
      <w:pPr>
        <w:spacing w:before="60" w:after="60"/>
        <w:ind w:firstLine="426"/>
        <w:jc w:val="both"/>
        <w:rPr>
          <w:sz w:val="22"/>
          <w:szCs w:val="22"/>
        </w:rPr>
      </w:pPr>
      <w:r w:rsidRPr="001F445C">
        <w:rPr>
          <w:sz w:val="22"/>
          <w:szCs w:val="22"/>
        </w:rPr>
        <w:t>1</w:t>
      </w:r>
      <w:r w:rsidR="004F37EA">
        <w:rPr>
          <w:sz w:val="22"/>
          <w:szCs w:val="22"/>
        </w:rPr>
        <w:t>09</w:t>
      </w:r>
      <w:r w:rsidR="00332BA2" w:rsidRPr="001F445C">
        <w:rPr>
          <w:sz w:val="22"/>
          <w:szCs w:val="22"/>
        </w:rPr>
        <w:t>.</w:t>
      </w:r>
      <w:r w:rsidR="00EC2378" w:rsidRPr="001F445C">
        <w:rPr>
          <w:sz w:val="22"/>
          <w:szCs w:val="22"/>
        </w:rPr>
        <w:t>1</w:t>
      </w:r>
      <w:r w:rsidR="00EC2378">
        <w:rPr>
          <w:sz w:val="22"/>
          <w:szCs w:val="22"/>
        </w:rPr>
        <w:t>1</w:t>
      </w:r>
      <w:r w:rsidR="00332BA2" w:rsidRPr="001F445C">
        <w:rPr>
          <w:sz w:val="22"/>
          <w:szCs w:val="22"/>
        </w:rPr>
        <w:t xml:space="preserve">. </w:t>
      </w:r>
      <w:r w:rsidR="004B484F" w:rsidRPr="001F445C">
        <w:rPr>
          <w:sz w:val="22"/>
          <w:szCs w:val="22"/>
        </w:rPr>
        <w:t xml:space="preserve">иные документы, содержащие информацию, </w:t>
      </w:r>
      <w:r w:rsidR="004D143F" w:rsidRPr="001F445C">
        <w:rPr>
          <w:sz w:val="22"/>
          <w:szCs w:val="22"/>
        </w:rPr>
        <w:t>раскрытую</w:t>
      </w:r>
      <w:r w:rsidR="004B484F" w:rsidRPr="001F445C">
        <w:rPr>
          <w:sz w:val="22"/>
          <w:szCs w:val="22"/>
        </w:rPr>
        <w:t xml:space="preserve"> </w:t>
      </w:r>
      <w:r w:rsidR="004D143F" w:rsidRPr="001F445C">
        <w:rPr>
          <w:sz w:val="22"/>
          <w:szCs w:val="22"/>
        </w:rPr>
        <w:t>у</w:t>
      </w:r>
      <w:r w:rsidR="004B484F" w:rsidRPr="001F445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C747BF">
        <w:rPr>
          <w:sz w:val="22"/>
          <w:szCs w:val="22"/>
        </w:rPr>
        <w:t>Банка России</w:t>
      </w:r>
      <w:r w:rsidR="008D2F4C" w:rsidRPr="001F445C">
        <w:rPr>
          <w:sz w:val="22"/>
          <w:szCs w:val="22"/>
        </w:rPr>
        <w:t xml:space="preserve"> и настоящих</w:t>
      </w:r>
      <w:r w:rsidR="004D143F" w:rsidRPr="001F445C">
        <w:rPr>
          <w:sz w:val="22"/>
          <w:szCs w:val="22"/>
        </w:rPr>
        <w:t xml:space="preserve"> </w:t>
      </w:r>
      <w:r w:rsidR="008D2F4C" w:rsidRPr="001F445C">
        <w:rPr>
          <w:sz w:val="22"/>
          <w:szCs w:val="22"/>
        </w:rPr>
        <w:t>П</w:t>
      </w:r>
      <w:r w:rsidR="004B484F" w:rsidRPr="001F445C">
        <w:rPr>
          <w:sz w:val="22"/>
          <w:szCs w:val="22"/>
        </w:rPr>
        <w:t>равил.</w:t>
      </w:r>
    </w:p>
    <w:p w14:paraId="4EC86B15" w14:textId="1EC26090" w:rsidR="004B484F" w:rsidRPr="001F445C" w:rsidRDefault="004B484F" w:rsidP="00D62589">
      <w:pPr>
        <w:numPr>
          <w:ilvl w:val="0"/>
          <w:numId w:val="50"/>
        </w:numPr>
        <w:tabs>
          <w:tab w:val="left" w:pos="426"/>
        </w:tabs>
        <w:spacing w:before="60" w:after="60"/>
        <w:ind w:left="0" w:firstLine="0"/>
        <w:jc w:val="both"/>
        <w:rPr>
          <w:sz w:val="22"/>
          <w:szCs w:val="22"/>
        </w:rPr>
      </w:pPr>
      <w:bookmarkStart w:id="17" w:name="OLE_LINK13"/>
      <w:bookmarkStart w:id="18" w:name="OLE_LINK14"/>
      <w:r w:rsidRPr="001F445C">
        <w:rPr>
          <w:sz w:val="22"/>
          <w:szCs w:val="22"/>
        </w:rPr>
        <w:t xml:space="preserve">Информация о времени </w:t>
      </w:r>
      <w:r w:rsidR="00C64920" w:rsidRPr="001F445C">
        <w:rPr>
          <w:sz w:val="22"/>
          <w:szCs w:val="22"/>
        </w:rPr>
        <w:t xml:space="preserve">начала и окончания </w:t>
      </w:r>
      <w:r w:rsidRPr="001F445C">
        <w:rPr>
          <w:sz w:val="22"/>
          <w:szCs w:val="22"/>
        </w:rPr>
        <w:t>приема заявок</w:t>
      </w:r>
      <w:r w:rsidR="00C64920" w:rsidRPr="001F445C">
        <w:rPr>
          <w:sz w:val="22"/>
          <w:szCs w:val="22"/>
        </w:rPr>
        <w:t xml:space="preserve"> </w:t>
      </w:r>
      <w:r w:rsidR="00DB11AA">
        <w:rPr>
          <w:sz w:val="22"/>
          <w:szCs w:val="22"/>
        </w:rPr>
        <w:t>на приобретение, погашение и обмен инвестиционных паев</w:t>
      </w:r>
      <w:r w:rsidR="00DB11AA" w:rsidRPr="001F445C">
        <w:rPr>
          <w:sz w:val="22"/>
          <w:szCs w:val="22"/>
        </w:rPr>
        <w:t xml:space="preserve"> </w:t>
      </w:r>
      <w:r w:rsidR="00C64920" w:rsidRPr="001F445C">
        <w:rPr>
          <w:sz w:val="22"/>
          <w:szCs w:val="22"/>
        </w:rPr>
        <w:t xml:space="preserve">в течение </w:t>
      </w:r>
      <w:r w:rsidR="00DB11AA">
        <w:rPr>
          <w:sz w:val="22"/>
          <w:szCs w:val="22"/>
        </w:rPr>
        <w:t xml:space="preserve">рабочего </w:t>
      </w:r>
      <w:r w:rsidR="00C64920" w:rsidRPr="001F445C">
        <w:rPr>
          <w:sz w:val="22"/>
          <w:szCs w:val="22"/>
        </w:rPr>
        <w:t>дня</w:t>
      </w:r>
      <w:r w:rsidRPr="001F445C">
        <w:rPr>
          <w:sz w:val="22"/>
          <w:szCs w:val="22"/>
        </w:rPr>
        <w:t xml:space="preserve">, </w:t>
      </w:r>
      <w:r w:rsidR="00C64920" w:rsidRPr="001F445C">
        <w:rPr>
          <w:sz w:val="22"/>
          <w:szCs w:val="22"/>
        </w:rPr>
        <w:t xml:space="preserve">о случаях </w:t>
      </w:r>
      <w:r w:rsidR="001758B8" w:rsidRPr="001F445C">
        <w:rPr>
          <w:sz w:val="22"/>
          <w:szCs w:val="22"/>
        </w:rPr>
        <w:t>приостановлени</w:t>
      </w:r>
      <w:r w:rsidR="001758B8">
        <w:rPr>
          <w:sz w:val="22"/>
          <w:szCs w:val="22"/>
        </w:rPr>
        <w:t>я</w:t>
      </w:r>
      <w:r w:rsidR="001758B8" w:rsidRPr="001F445C">
        <w:rPr>
          <w:sz w:val="22"/>
          <w:szCs w:val="22"/>
        </w:rPr>
        <w:t xml:space="preserve"> </w:t>
      </w:r>
      <w:r w:rsidR="00C64920" w:rsidRPr="001F445C">
        <w:rPr>
          <w:sz w:val="22"/>
          <w:szCs w:val="22"/>
        </w:rPr>
        <w:t>и возобновления</w:t>
      </w:r>
      <w:r w:rsidRPr="001F445C">
        <w:rPr>
          <w:sz w:val="22"/>
          <w:szCs w:val="22"/>
        </w:rPr>
        <w:t xml:space="preserve"> выдачи, погашения и обмена инвестиционных паев, </w:t>
      </w:r>
      <w:r w:rsidR="00DB11AA"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DB11AA">
        <w:rPr>
          <w:sz w:val="22"/>
          <w:szCs w:val="22"/>
        </w:rPr>
        <w:t xml:space="preserve"> </w:t>
      </w:r>
      <w:r w:rsidRPr="001F445C">
        <w:rPr>
          <w:sz w:val="22"/>
          <w:szCs w:val="22"/>
        </w:rPr>
        <w:t xml:space="preserve">об агентах, о месте </w:t>
      </w:r>
      <w:r w:rsidR="0035079A" w:rsidRPr="001F445C">
        <w:rPr>
          <w:sz w:val="22"/>
          <w:szCs w:val="22"/>
        </w:rPr>
        <w:t xml:space="preserve">нахождения пунктов </w:t>
      </w:r>
      <w:r w:rsidRPr="001F445C">
        <w:rPr>
          <w:sz w:val="22"/>
          <w:szCs w:val="22"/>
        </w:rPr>
        <w:t xml:space="preserve">приема заявок, </w:t>
      </w:r>
      <w:r w:rsidR="00062241" w:rsidRPr="001F445C">
        <w:rPr>
          <w:sz w:val="22"/>
          <w:szCs w:val="22"/>
        </w:rPr>
        <w:t xml:space="preserve">о </w:t>
      </w:r>
      <w:r w:rsidRPr="001F445C">
        <w:rPr>
          <w:sz w:val="22"/>
          <w:szCs w:val="22"/>
        </w:rPr>
        <w:t>стоимости чистых активов</w:t>
      </w:r>
      <w:r w:rsidR="0035079A" w:rsidRPr="001F445C">
        <w:rPr>
          <w:sz w:val="22"/>
          <w:szCs w:val="22"/>
        </w:rPr>
        <w:t xml:space="preserve"> фонда</w:t>
      </w:r>
      <w:r w:rsidRPr="001F445C">
        <w:rPr>
          <w:sz w:val="22"/>
          <w:szCs w:val="22"/>
        </w:rPr>
        <w:t xml:space="preserve">, </w:t>
      </w:r>
      <w:r w:rsidR="00163E93" w:rsidRPr="001F445C">
        <w:rPr>
          <w:sz w:val="22"/>
          <w:szCs w:val="22"/>
        </w:rPr>
        <w:t xml:space="preserve">о </w:t>
      </w:r>
      <w:r w:rsidR="00DB11AA">
        <w:rPr>
          <w:sz w:val="22"/>
          <w:szCs w:val="22"/>
        </w:rPr>
        <w:t xml:space="preserve">размерах </w:t>
      </w:r>
      <w:r w:rsidRPr="001F445C">
        <w:rPr>
          <w:sz w:val="22"/>
          <w:szCs w:val="22"/>
        </w:rPr>
        <w:t>сумм</w:t>
      </w:r>
      <w:r w:rsidR="00DB11AA">
        <w:rPr>
          <w:sz w:val="22"/>
          <w:szCs w:val="22"/>
        </w:rPr>
        <w:t>ы</w:t>
      </w:r>
      <w:r w:rsidRPr="001F445C">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1F445C">
        <w:rPr>
          <w:sz w:val="22"/>
          <w:szCs w:val="22"/>
        </w:rPr>
        <w:t xml:space="preserve"> последнюю отчетную дату</w:t>
      </w:r>
      <w:r w:rsidRPr="001F445C">
        <w:rPr>
          <w:sz w:val="22"/>
          <w:szCs w:val="22"/>
        </w:rPr>
        <w:t xml:space="preserve">, </w:t>
      </w:r>
      <w:r w:rsidR="00163E93" w:rsidRPr="001F445C">
        <w:rPr>
          <w:sz w:val="22"/>
          <w:szCs w:val="22"/>
        </w:rPr>
        <w:t xml:space="preserve">о методе определения расчетной стоимости одного инвестиционного пая, </w:t>
      </w:r>
      <w:r w:rsidRPr="001F445C">
        <w:rPr>
          <w:sz w:val="22"/>
          <w:szCs w:val="22"/>
        </w:rPr>
        <w:t xml:space="preserve">о стоимости чистых активов </w:t>
      </w:r>
      <w:r w:rsidR="00163E93" w:rsidRPr="001F445C">
        <w:rPr>
          <w:sz w:val="22"/>
          <w:szCs w:val="22"/>
        </w:rPr>
        <w:t>в расчете на один инвестиционный пай на последнюю отчетную дату</w:t>
      </w:r>
      <w:r w:rsidRPr="001F445C">
        <w:rPr>
          <w:sz w:val="22"/>
          <w:szCs w:val="22"/>
        </w:rPr>
        <w:t>, о надбавках и скидках, минимальном количестве выдаваемых инвестиционных паев, минимальной сумме денежн</w:t>
      </w:r>
      <w:r w:rsidR="00163E93" w:rsidRPr="001F445C">
        <w:rPr>
          <w:sz w:val="22"/>
          <w:szCs w:val="22"/>
        </w:rPr>
        <w:t>ых средств, вносимых в ф</w:t>
      </w:r>
      <w:r w:rsidRPr="001F445C">
        <w:rPr>
          <w:sz w:val="22"/>
          <w:szCs w:val="22"/>
        </w:rPr>
        <w:t xml:space="preserve">онд, </w:t>
      </w:r>
      <w:r w:rsidR="00062241" w:rsidRPr="001F445C">
        <w:rPr>
          <w:sz w:val="22"/>
          <w:szCs w:val="22"/>
        </w:rPr>
        <w:t xml:space="preserve">и </w:t>
      </w:r>
      <w:r w:rsidR="00AC7898" w:rsidRPr="001F445C">
        <w:rPr>
          <w:sz w:val="22"/>
          <w:szCs w:val="22"/>
        </w:rPr>
        <w:t>о прекращении ф</w:t>
      </w:r>
      <w:r w:rsidRPr="001F445C">
        <w:rPr>
          <w:sz w:val="22"/>
          <w:szCs w:val="22"/>
        </w:rPr>
        <w:t xml:space="preserve">онда должна предоставляться </w:t>
      </w:r>
      <w:r w:rsidR="00AC7898" w:rsidRPr="001F445C">
        <w:rPr>
          <w:sz w:val="22"/>
          <w:szCs w:val="22"/>
        </w:rPr>
        <w:t>у</w:t>
      </w:r>
      <w:r w:rsidRPr="001F445C">
        <w:rPr>
          <w:sz w:val="22"/>
          <w:szCs w:val="22"/>
        </w:rPr>
        <w:t>правляющей к</w:t>
      </w:r>
      <w:r w:rsidR="00AC7898" w:rsidRPr="001F445C">
        <w:rPr>
          <w:sz w:val="22"/>
          <w:szCs w:val="22"/>
        </w:rPr>
        <w:t xml:space="preserve">омпанией и агентами </w:t>
      </w:r>
      <w:r w:rsidR="00DB11AA">
        <w:rPr>
          <w:sz w:val="22"/>
          <w:szCs w:val="22"/>
        </w:rPr>
        <w:t xml:space="preserve">заинтересованным лицам </w:t>
      </w:r>
      <w:r w:rsidR="00AC7898" w:rsidRPr="001F445C">
        <w:rPr>
          <w:sz w:val="22"/>
          <w:szCs w:val="22"/>
        </w:rPr>
        <w:t>по телефону</w:t>
      </w:r>
      <w:r w:rsidR="00DB11AA">
        <w:rPr>
          <w:sz w:val="22"/>
          <w:szCs w:val="22"/>
        </w:rPr>
        <w:t xml:space="preserve">, а также может предоставляться </w:t>
      </w:r>
      <w:r w:rsidR="00AC7898" w:rsidRPr="001F445C">
        <w:rPr>
          <w:sz w:val="22"/>
          <w:szCs w:val="22"/>
        </w:rPr>
        <w:t>иным способом</w:t>
      </w:r>
      <w:r w:rsidR="00062241" w:rsidRPr="001F445C">
        <w:rPr>
          <w:sz w:val="22"/>
          <w:szCs w:val="22"/>
        </w:rPr>
        <w:t>.</w:t>
      </w:r>
      <w:r w:rsidR="00AC7898" w:rsidRPr="001F445C">
        <w:rPr>
          <w:sz w:val="22"/>
          <w:szCs w:val="22"/>
        </w:rPr>
        <w:t xml:space="preserve"> </w:t>
      </w:r>
    </w:p>
    <w:p w14:paraId="79C0D52C" w14:textId="77777777" w:rsidR="00D90ACA" w:rsidRDefault="00DB11AA" w:rsidP="00BA3AE7">
      <w:pPr>
        <w:numPr>
          <w:ilvl w:val="0"/>
          <w:numId w:val="50"/>
        </w:numPr>
        <w:tabs>
          <w:tab w:val="left" w:pos="426"/>
        </w:tabs>
        <w:spacing w:before="60" w:after="60"/>
        <w:ind w:left="0" w:firstLine="0"/>
        <w:jc w:val="both"/>
        <w:rPr>
          <w:sz w:val="22"/>
          <w:szCs w:val="22"/>
        </w:rPr>
      </w:pPr>
      <w:bookmarkStart w:id="19" w:name="OLE_LINK19"/>
      <w:bookmarkEnd w:id="17"/>
      <w:bookmarkEnd w:id="18"/>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5BF034D" w14:textId="77777777" w:rsidR="00DB11AA" w:rsidRDefault="00DB11AA" w:rsidP="00DB11AA">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bookmarkEnd w:id="19"/>
    <w:p w14:paraId="48B63A9E" w14:textId="77777777" w:rsidR="004B484F" w:rsidRPr="001F445C" w:rsidRDefault="004B484F">
      <w:pPr>
        <w:spacing w:before="60" w:after="60"/>
        <w:jc w:val="both"/>
        <w:rPr>
          <w:sz w:val="22"/>
          <w:szCs w:val="22"/>
        </w:rPr>
      </w:pPr>
    </w:p>
    <w:p w14:paraId="11F39891" w14:textId="7B6BA26A" w:rsidR="004B484F" w:rsidRPr="001F445C" w:rsidRDefault="00D62589">
      <w:pPr>
        <w:pStyle w:val="H4"/>
        <w:spacing w:before="60" w:after="60"/>
        <w:jc w:val="center"/>
      </w:pPr>
      <w:r w:rsidRPr="001F445C">
        <w:t>X</w:t>
      </w:r>
      <w:r w:rsidR="00246197">
        <w:rPr>
          <w:lang w:val="en-US"/>
        </w:rPr>
        <w:t>III</w:t>
      </w:r>
      <w:r w:rsidR="00984747" w:rsidRPr="001F445C">
        <w:t>. Ответственность управляющей компании</w:t>
      </w:r>
      <w:r w:rsidR="00FF2427" w:rsidRPr="00BA3AE7">
        <w:t xml:space="preserve"> </w:t>
      </w:r>
      <w:r w:rsidR="00246197">
        <w:t>и иных лиц</w:t>
      </w:r>
      <w:r w:rsidR="00984747" w:rsidRPr="001F445C">
        <w:t xml:space="preserve"> </w:t>
      </w:r>
    </w:p>
    <w:p w14:paraId="4930ABFF" w14:textId="5DE3532B" w:rsidR="004B484F" w:rsidRDefault="004B484F"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1F445C">
        <w:rPr>
          <w:sz w:val="22"/>
          <w:szCs w:val="22"/>
        </w:rPr>
        <w:t xml:space="preserve">ых федеральных законов и </w:t>
      </w:r>
      <w:r w:rsidR="00246197">
        <w:rPr>
          <w:sz w:val="22"/>
          <w:szCs w:val="22"/>
        </w:rPr>
        <w:t>настоящих П</w:t>
      </w:r>
      <w:r w:rsidR="004A24C7" w:rsidRPr="001F445C">
        <w:rPr>
          <w:sz w:val="22"/>
          <w:szCs w:val="22"/>
        </w:rPr>
        <w:t>равил</w:t>
      </w:r>
      <w:r w:rsidRPr="001F445C">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1F445C">
        <w:rPr>
          <w:sz w:val="22"/>
          <w:szCs w:val="22"/>
        </w:rPr>
        <w:t xml:space="preserve"> погашением инвестиционного пая, </w:t>
      </w:r>
      <w:r w:rsidR="00B34B01">
        <w:rPr>
          <w:sz w:val="22"/>
          <w:szCs w:val="22"/>
        </w:rPr>
        <w:t xml:space="preserve">а </w:t>
      </w:r>
      <w:r w:rsidR="00246197" w:rsidRPr="00E0162A">
        <w:rPr>
          <w:sz w:val="22"/>
          <w:szCs w:val="22"/>
        </w:rPr>
        <w:t xml:space="preserve">в случае нарушения требований, установленных </w:t>
      </w:r>
      <w:hyperlink r:id="rId31" w:history="1">
        <w:r w:rsidR="00246197" w:rsidRPr="00E0162A">
          <w:rPr>
            <w:sz w:val="22"/>
            <w:szCs w:val="22"/>
          </w:rPr>
          <w:t>пунктом 1.1 статьи 39</w:t>
        </w:r>
      </w:hyperlink>
      <w:r w:rsidR="00246197" w:rsidRPr="00E0162A">
        <w:rPr>
          <w:sz w:val="22"/>
          <w:szCs w:val="22"/>
        </w:rPr>
        <w:t xml:space="preserve"> настоящего Федерального закона, - в размере, предусмотренном указанными</w:t>
      </w:r>
      <w:r w:rsidR="00246197">
        <w:rPr>
          <w:sz w:val="22"/>
          <w:szCs w:val="22"/>
        </w:rPr>
        <w:t xml:space="preserve"> статьями</w:t>
      </w:r>
      <w:r w:rsidR="004A24C7" w:rsidRPr="001F445C">
        <w:rPr>
          <w:sz w:val="22"/>
          <w:szCs w:val="22"/>
        </w:rPr>
        <w:t>.</w:t>
      </w:r>
      <w:r w:rsidR="007B0E1F">
        <w:rPr>
          <w:sz w:val="22"/>
          <w:szCs w:val="22"/>
        </w:rPr>
        <w:t xml:space="preserve"> </w:t>
      </w:r>
      <w:r w:rsidR="00E727B5">
        <w:rPr>
          <w:sz w:val="22"/>
          <w:szCs w:val="22"/>
        </w:rPr>
        <w:t xml:space="preserve">   </w:t>
      </w:r>
    </w:p>
    <w:p w14:paraId="6B432DC0" w14:textId="77777777" w:rsidR="006E11FA" w:rsidRPr="001556B8" w:rsidRDefault="007B34EA" w:rsidP="001556B8">
      <w:pPr>
        <w:jc w:val="both"/>
        <w:rPr>
          <w:sz w:val="22"/>
          <w:szCs w:val="22"/>
        </w:rPr>
      </w:pPr>
      <w:r w:rsidRPr="001556B8">
        <w:rPr>
          <w:sz w:val="22"/>
          <w:szCs w:val="22"/>
        </w:rPr>
        <w:t xml:space="preserve">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w:t>
      </w:r>
      <w:r w:rsidRPr="001556B8">
        <w:rPr>
          <w:sz w:val="22"/>
          <w:szCs w:val="22"/>
        </w:rPr>
        <w:lastRenderedPageBreak/>
        <w:t>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0B3F0FF8" w14:textId="77777777" w:rsidR="00E50FC9" w:rsidRPr="001F445C" w:rsidRDefault="00E50FC9" w:rsidP="00D62589">
      <w:pPr>
        <w:numPr>
          <w:ilvl w:val="0"/>
          <w:numId w:val="50"/>
        </w:numPr>
        <w:tabs>
          <w:tab w:val="left" w:pos="426"/>
        </w:tabs>
        <w:spacing w:before="60" w:after="60"/>
        <w:ind w:left="0" w:firstLine="0"/>
        <w:jc w:val="both"/>
        <w:rPr>
          <w:sz w:val="22"/>
          <w:szCs w:val="22"/>
        </w:rPr>
      </w:pPr>
      <w:r w:rsidRPr="001F445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1F445C">
        <w:rPr>
          <w:sz w:val="22"/>
          <w:szCs w:val="22"/>
        </w:rPr>
        <w:t>ности имущества, составляющего ф</w:t>
      </w:r>
      <w:r w:rsidRPr="001F445C">
        <w:rPr>
          <w:sz w:val="22"/>
          <w:szCs w:val="22"/>
        </w:rPr>
        <w:t xml:space="preserve">онд, взыскание может быть обращено только на собственное имущество </w:t>
      </w:r>
      <w:r w:rsidR="00C304CD" w:rsidRPr="001F445C">
        <w:rPr>
          <w:sz w:val="22"/>
          <w:szCs w:val="22"/>
        </w:rPr>
        <w:t>у</w:t>
      </w:r>
      <w:r w:rsidRPr="001F445C">
        <w:rPr>
          <w:sz w:val="22"/>
          <w:szCs w:val="22"/>
        </w:rPr>
        <w:t>правляющей компании.</w:t>
      </w:r>
    </w:p>
    <w:p w14:paraId="0D546242" w14:textId="77777777" w:rsidR="004F695B" w:rsidRPr="001F445C" w:rsidRDefault="004F695B" w:rsidP="00D62589">
      <w:pPr>
        <w:numPr>
          <w:ilvl w:val="0"/>
          <w:numId w:val="50"/>
        </w:numPr>
        <w:tabs>
          <w:tab w:val="left" w:pos="426"/>
        </w:tabs>
        <w:spacing w:before="60" w:after="60"/>
        <w:ind w:left="0" w:firstLine="0"/>
        <w:jc w:val="both"/>
        <w:rPr>
          <w:sz w:val="22"/>
          <w:szCs w:val="22"/>
        </w:rPr>
      </w:pPr>
      <w:r w:rsidRPr="001F445C">
        <w:rPr>
          <w:sz w:val="22"/>
          <w:szCs w:val="22"/>
        </w:rPr>
        <w:t xml:space="preserve">Специализированный депозитарий несет солидарную ответственность с </w:t>
      </w:r>
      <w:r w:rsidR="00DF3519" w:rsidRPr="001F445C">
        <w:rPr>
          <w:sz w:val="22"/>
          <w:szCs w:val="22"/>
        </w:rPr>
        <w:t>у</w:t>
      </w:r>
      <w:r w:rsidRPr="001F445C">
        <w:rPr>
          <w:sz w:val="22"/>
          <w:szCs w:val="22"/>
        </w:rPr>
        <w:t xml:space="preserve">правляющей компанией перед владельцами инвестиционных паев в случае неисполнения </w:t>
      </w:r>
      <w:r w:rsidR="00DF3519" w:rsidRPr="001F445C">
        <w:rPr>
          <w:sz w:val="22"/>
          <w:szCs w:val="22"/>
        </w:rPr>
        <w:t xml:space="preserve">или ненадлежащего исполнения специализированным депозитарием </w:t>
      </w:r>
      <w:r w:rsidRPr="001F445C">
        <w:rPr>
          <w:sz w:val="22"/>
          <w:szCs w:val="22"/>
        </w:rPr>
        <w:t xml:space="preserve">обязанностей по </w:t>
      </w:r>
      <w:r w:rsidR="00DF3519" w:rsidRPr="001F445C">
        <w:rPr>
          <w:sz w:val="22"/>
          <w:szCs w:val="22"/>
        </w:rPr>
        <w:t>учету и хранению имущества, составляющ</w:t>
      </w:r>
      <w:r w:rsidR="00843FD5" w:rsidRPr="001F445C">
        <w:rPr>
          <w:sz w:val="22"/>
          <w:szCs w:val="22"/>
        </w:rPr>
        <w:t>его</w:t>
      </w:r>
      <w:r w:rsidR="00DF3519" w:rsidRPr="001F445C">
        <w:rPr>
          <w:sz w:val="22"/>
          <w:szCs w:val="22"/>
        </w:rPr>
        <w:t xml:space="preserve"> фонд, </w:t>
      </w:r>
      <w:r w:rsidR="00843FD5" w:rsidRPr="001F445C">
        <w:rPr>
          <w:sz w:val="22"/>
          <w:szCs w:val="22"/>
        </w:rPr>
        <w:t xml:space="preserve">а также по осуществлению контроля за распоряжением имуществом, составляющим фонд </w:t>
      </w:r>
      <w:r w:rsidR="00DF3519" w:rsidRPr="001F445C">
        <w:rPr>
          <w:sz w:val="22"/>
          <w:szCs w:val="22"/>
        </w:rPr>
        <w:t>и денежными средствами, переданными в оплату инвестиционных паев.</w:t>
      </w:r>
    </w:p>
    <w:p w14:paraId="794A2430" w14:textId="77777777" w:rsidR="00C81CA2" w:rsidRPr="001F445C" w:rsidRDefault="001E646F" w:rsidP="00D62589">
      <w:pPr>
        <w:numPr>
          <w:ilvl w:val="0"/>
          <w:numId w:val="50"/>
        </w:numPr>
        <w:tabs>
          <w:tab w:val="left" w:pos="426"/>
        </w:tabs>
        <w:spacing w:before="60" w:after="60"/>
        <w:ind w:left="0" w:firstLine="0"/>
        <w:jc w:val="both"/>
        <w:rPr>
          <w:sz w:val="22"/>
          <w:szCs w:val="22"/>
        </w:rPr>
      </w:pPr>
      <w:r w:rsidRPr="001F445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1F445C">
        <w:rPr>
          <w:sz w:val="22"/>
          <w:szCs w:val="22"/>
        </w:rPr>
        <w:t>, убытки, возникшие в связи:</w:t>
      </w:r>
    </w:p>
    <w:p w14:paraId="2C5B37B4" w14:textId="00D7C881" w:rsidR="00C569BD" w:rsidRPr="001F445C" w:rsidRDefault="000A08B5"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.1. </w:t>
      </w:r>
      <w:r w:rsidR="00A76B85" w:rsidRPr="001F445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274CE61" w14:textId="7133B44F" w:rsidR="00A76B85" w:rsidRPr="001F445C" w:rsidRDefault="00BD54E9"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.2. </w:t>
      </w:r>
      <w:r w:rsidR="007D7BEB" w:rsidRPr="001F445C">
        <w:rPr>
          <w:sz w:val="22"/>
          <w:szCs w:val="22"/>
        </w:rPr>
        <w:t>с невозможностью осуществить права, закрепленные инвестиционными паями;</w:t>
      </w:r>
    </w:p>
    <w:p w14:paraId="161E3EDA" w14:textId="6799246C" w:rsidR="007D7BEB" w:rsidRPr="001F445C" w:rsidRDefault="007D7BEB"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.3. с</w:t>
      </w:r>
      <w:r w:rsidR="008A697A" w:rsidRPr="001F445C">
        <w:rPr>
          <w:sz w:val="22"/>
          <w:szCs w:val="22"/>
        </w:rPr>
        <w:t xml:space="preserve"> необоснованным отказом в открытии лицевого счета в указанном реестре.</w:t>
      </w:r>
    </w:p>
    <w:p w14:paraId="215DDBFB" w14:textId="77777777" w:rsidR="008A697A" w:rsidRPr="001F445C" w:rsidRDefault="00473447" w:rsidP="000A08B5">
      <w:pPr>
        <w:tabs>
          <w:tab w:val="left" w:pos="426"/>
        </w:tabs>
        <w:spacing w:before="60" w:after="60"/>
        <w:jc w:val="both"/>
        <w:rPr>
          <w:sz w:val="22"/>
          <w:szCs w:val="22"/>
        </w:rPr>
      </w:pPr>
      <w:r w:rsidRPr="001F445C">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1F445C">
        <w:rPr>
          <w:sz w:val="22"/>
          <w:szCs w:val="22"/>
        </w:rPr>
        <w:t>вследствие</w:t>
      </w:r>
      <w:r w:rsidRPr="001F445C">
        <w:rPr>
          <w:sz w:val="22"/>
          <w:szCs w:val="22"/>
        </w:rPr>
        <w:t xml:space="preserve"> </w:t>
      </w:r>
      <w:r w:rsidR="002A5ABA" w:rsidRPr="001F445C">
        <w:rPr>
          <w:sz w:val="22"/>
          <w:szCs w:val="22"/>
        </w:rPr>
        <w:t xml:space="preserve">обстоятельств </w:t>
      </w:r>
      <w:r w:rsidRPr="001F445C">
        <w:rPr>
          <w:sz w:val="22"/>
          <w:szCs w:val="22"/>
        </w:rPr>
        <w:t>непреодолимой силы, либо умысла владельца инвестиционных паев или иных лиц, предусмотренных</w:t>
      </w:r>
      <w:r w:rsidR="00725AD7" w:rsidRPr="001F445C">
        <w:rPr>
          <w:sz w:val="22"/>
          <w:szCs w:val="22"/>
        </w:rPr>
        <w:t xml:space="preserve"> абзацем первым настоящего пункта.</w:t>
      </w:r>
    </w:p>
    <w:p w14:paraId="28CCFB29" w14:textId="77777777" w:rsidR="00C350A6" w:rsidRPr="001F445C" w:rsidRDefault="00C350A6" w:rsidP="000A08B5">
      <w:pPr>
        <w:tabs>
          <w:tab w:val="left" w:pos="426"/>
        </w:tabs>
        <w:spacing w:before="60" w:after="60"/>
        <w:jc w:val="both"/>
        <w:rPr>
          <w:sz w:val="22"/>
          <w:szCs w:val="22"/>
        </w:rPr>
      </w:pPr>
      <w:r w:rsidRPr="001F445C">
        <w:rPr>
          <w:sz w:val="22"/>
          <w:szCs w:val="22"/>
        </w:rPr>
        <w:t>Управляющая компания несет субсидиарную с регистратором ответственность, предусмотренную настоящим пунктом.</w:t>
      </w:r>
    </w:p>
    <w:p w14:paraId="5ACC189A" w14:textId="77777777" w:rsidR="00C350A6" w:rsidRPr="001F445C" w:rsidRDefault="00C350A6"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1F445C">
        <w:rPr>
          <w:sz w:val="22"/>
          <w:szCs w:val="22"/>
        </w:rPr>
        <w:t>ой</w:t>
      </w:r>
      <w:r w:rsidRPr="001F445C">
        <w:rPr>
          <w:sz w:val="22"/>
          <w:szCs w:val="22"/>
        </w:rPr>
        <w:t xml:space="preserve"> обязанност</w:t>
      </w:r>
      <w:r w:rsidR="00552C68" w:rsidRPr="001F445C">
        <w:rPr>
          <w:sz w:val="22"/>
          <w:szCs w:val="22"/>
        </w:rPr>
        <w:t>и</w:t>
      </w:r>
      <w:r w:rsidRPr="001F445C">
        <w:rPr>
          <w:sz w:val="22"/>
          <w:szCs w:val="22"/>
        </w:rPr>
        <w:t xml:space="preserve"> оказалось невозможным вследствие </w:t>
      </w:r>
      <w:r w:rsidR="00552C68" w:rsidRPr="001F445C">
        <w:rPr>
          <w:sz w:val="22"/>
          <w:szCs w:val="22"/>
        </w:rPr>
        <w:t xml:space="preserve">обстоятельств </w:t>
      </w:r>
      <w:r w:rsidRPr="001F445C">
        <w:rPr>
          <w:sz w:val="22"/>
          <w:szCs w:val="22"/>
        </w:rPr>
        <w:t>непреодолимой силы либо умысла приобретателя или владельца инвестиционных паев.</w:t>
      </w:r>
    </w:p>
    <w:p w14:paraId="62D8BB70" w14:textId="77777777" w:rsidR="008C12BD" w:rsidRPr="001F445C" w:rsidRDefault="008C12BD">
      <w:pPr>
        <w:pStyle w:val="H4"/>
        <w:spacing w:before="60" w:after="60"/>
        <w:jc w:val="center"/>
      </w:pPr>
    </w:p>
    <w:p w14:paraId="2F9B9C51" w14:textId="79173400" w:rsidR="004B484F" w:rsidRPr="001F445C" w:rsidRDefault="0074566C">
      <w:pPr>
        <w:pStyle w:val="H4"/>
        <w:spacing w:before="60" w:after="60"/>
        <w:jc w:val="center"/>
      </w:pPr>
      <w:r w:rsidRPr="001F445C">
        <w:t>X</w:t>
      </w:r>
      <w:r w:rsidR="00246197">
        <w:rPr>
          <w:lang w:val="en-US"/>
        </w:rPr>
        <w:t>I</w:t>
      </w:r>
      <w:r w:rsidR="00486648" w:rsidRPr="001F445C">
        <w:rPr>
          <w:lang w:val="en-US"/>
        </w:rPr>
        <w:t>V</w:t>
      </w:r>
      <w:r w:rsidRPr="001F445C">
        <w:t>. Прекращение ф</w:t>
      </w:r>
      <w:r w:rsidR="004B484F" w:rsidRPr="001F445C">
        <w:t>онда</w:t>
      </w:r>
    </w:p>
    <w:p w14:paraId="4FBF0B20" w14:textId="77777777"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Фонд должен быть прекращен в случае, если:</w:t>
      </w:r>
    </w:p>
    <w:p w14:paraId="6F1AA882" w14:textId="0A32CC01"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.1. принята (приняты) заявка (заявки) на погашение всех инвестиционных паев;</w:t>
      </w:r>
    </w:p>
    <w:p w14:paraId="6CBF73EB" w14:textId="1DC1C383"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.2. принята (приняты) в течение одного </w:t>
      </w:r>
      <w:r w:rsidR="00246197">
        <w:rPr>
          <w:sz w:val="22"/>
          <w:szCs w:val="22"/>
        </w:rPr>
        <w:t xml:space="preserve">рабочего </w:t>
      </w:r>
      <w:r w:rsidRPr="001F445C">
        <w:rPr>
          <w:sz w:val="22"/>
          <w:szCs w:val="22"/>
        </w:rPr>
        <w:t>дня заявка (заявки) на погашение или обмен 75 и более процентов инвестиционных паев;</w:t>
      </w:r>
    </w:p>
    <w:p w14:paraId="07CEDF68" w14:textId="2D76386E"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.3. аннулирована </w:t>
      </w:r>
      <w:r w:rsidR="001758B8">
        <w:rPr>
          <w:sz w:val="22"/>
          <w:szCs w:val="22"/>
        </w:rPr>
        <w:t xml:space="preserve">(прекратила действие) </w:t>
      </w:r>
      <w:r w:rsidRPr="001F445C">
        <w:rPr>
          <w:sz w:val="22"/>
          <w:szCs w:val="22"/>
        </w:rPr>
        <w:t>лицензия управляющей компании;</w:t>
      </w:r>
    </w:p>
    <w:p w14:paraId="265D54F3" w14:textId="0B717219"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.4. аннулирована </w:t>
      </w:r>
      <w:r w:rsidR="001758B8">
        <w:rPr>
          <w:sz w:val="22"/>
          <w:szCs w:val="22"/>
        </w:rPr>
        <w:t xml:space="preserve">(прекратила действие) </w:t>
      </w:r>
      <w:r w:rsidRPr="001F445C">
        <w:rPr>
          <w:sz w:val="22"/>
          <w:szCs w:val="22"/>
        </w:rPr>
        <w:t>лицензия специализированного депозитария и в течени</w:t>
      </w:r>
      <w:r w:rsidR="00737EDC" w:rsidRPr="001F445C">
        <w:rPr>
          <w:sz w:val="22"/>
          <w:szCs w:val="22"/>
        </w:rPr>
        <w:t>е</w:t>
      </w:r>
      <w:r w:rsidRPr="001F445C">
        <w:rPr>
          <w:sz w:val="22"/>
          <w:szCs w:val="22"/>
        </w:rPr>
        <w:t xml:space="preserve"> 3 (</w:t>
      </w:r>
      <w:r w:rsidR="007C2C00" w:rsidRPr="001F445C">
        <w:rPr>
          <w:sz w:val="22"/>
          <w:szCs w:val="22"/>
        </w:rPr>
        <w:t>Т</w:t>
      </w:r>
      <w:r w:rsidRPr="001F445C">
        <w:rPr>
          <w:sz w:val="22"/>
          <w:szCs w:val="22"/>
        </w:rPr>
        <w:t xml:space="preserve">рех) месяцев со дня </w:t>
      </w:r>
      <w:r w:rsidR="00560552" w:rsidRPr="001F445C">
        <w:rPr>
          <w:sz w:val="22"/>
          <w:szCs w:val="22"/>
        </w:rPr>
        <w:t>аннулировани</w:t>
      </w:r>
      <w:r w:rsidR="00246197">
        <w:rPr>
          <w:sz w:val="22"/>
          <w:szCs w:val="22"/>
        </w:rPr>
        <w:t>я</w:t>
      </w:r>
      <w:r w:rsidR="00560552" w:rsidRPr="001F445C">
        <w:rPr>
          <w:sz w:val="22"/>
          <w:szCs w:val="22"/>
        </w:rPr>
        <w:t xml:space="preserve"> </w:t>
      </w:r>
      <w:r w:rsidR="00851CF3">
        <w:rPr>
          <w:sz w:val="22"/>
          <w:szCs w:val="22"/>
        </w:rPr>
        <w:t>(прекращени</w:t>
      </w:r>
      <w:r w:rsidR="00246197">
        <w:rPr>
          <w:sz w:val="22"/>
          <w:szCs w:val="22"/>
        </w:rPr>
        <w:t>я</w:t>
      </w:r>
      <w:r w:rsidR="00851CF3">
        <w:rPr>
          <w:sz w:val="22"/>
          <w:szCs w:val="22"/>
        </w:rPr>
        <w:t xml:space="preserve"> действия) </w:t>
      </w:r>
      <w:r w:rsidR="00246197">
        <w:rPr>
          <w:sz w:val="22"/>
          <w:szCs w:val="22"/>
        </w:rPr>
        <w:t xml:space="preserve">указанной лицензии </w:t>
      </w:r>
      <w:r w:rsidR="00560552" w:rsidRPr="001F445C">
        <w:rPr>
          <w:sz w:val="22"/>
          <w:szCs w:val="22"/>
        </w:rPr>
        <w:t xml:space="preserve">управляющей </w:t>
      </w:r>
      <w:r w:rsidR="00851CF3" w:rsidRPr="001F445C">
        <w:rPr>
          <w:sz w:val="22"/>
          <w:szCs w:val="22"/>
        </w:rPr>
        <w:t>компани</w:t>
      </w:r>
      <w:r w:rsidR="00851CF3">
        <w:rPr>
          <w:sz w:val="22"/>
          <w:szCs w:val="22"/>
        </w:rPr>
        <w:t>ей</w:t>
      </w:r>
      <w:r w:rsidR="00851CF3" w:rsidRPr="001F445C">
        <w:rPr>
          <w:sz w:val="22"/>
          <w:szCs w:val="22"/>
        </w:rPr>
        <w:t xml:space="preserve"> </w:t>
      </w:r>
      <w:r w:rsidR="00560552" w:rsidRPr="001F445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590C2A5" w14:textId="2ED57E1D" w:rsidR="00560552"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.5. управляющей компанией принято соответствующее решение;</w:t>
      </w:r>
    </w:p>
    <w:p w14:paraId="7D882202" w14:textId="4F53EFC2" w:rsidR="004053DD"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.6. наступили иные основания, предусмотренные Федеральным законом «Об инвестиционных фондах».</w:t>
      </w:r>
    </w:p>
    <w:p w14:paraId="6A8DA068" w14:textId="38B40E28" w:rsidR="004B484F" w:rsidRPr="001F445C" w:rsidRDefault="004B484F" w:rsidP="00D62589">
      <w:pPr>
        <w:pStyle w:val="31"/>
        <w:numPr>
          <w:ilvl w:val="0"/>
          <w:numId w:val="50"/>
        </w:numPr>
        <w:tabs>
          <w:tab w:val="left" w:pos="426"/>
        </w:tabs>
        <w:spacing w:before="60" w:after="60"/>
        <w:ind w:left="0" w:firstLine="0"/>
        <w:rPr>
          <w:sz w:val="22"/>
          <w:szCs w:val="22"/>
        </w:rPr>
      </w:pPr>
      <w:r w:rsidRPr="001F445C">
        <w:rPr>
          <w:sz w:val="22"/>
          <w:szCs w:val="22"/>
        </w:rPr>
        <w:t xml:space="preserve">Прекращение </w:t>
      </w:r>
      <w:r w:rsidR="00916CE8" w:rsidRPr="001F445C">
        <w:rPr>
          <w:sz w:val="22"/>
          <w:szCs w:val="22"/>
        </w:rPr>
        <w:t>ф</w:t>
      </w:r>
      <w:r w:rsidRPr="001F445C">
        <w:rPr>
          <w:sz w:val="22"/>
          <w:szCs w:val="22"/>
        </w:rPr>
        <w:t xml:space="preserve">онда осуществляется в порядке, предусмотренном </w:t>
      </w:r>
      <w:r w:rsidR="00246197">
        <w:rPr>
          <w:sz w:val="22"/>
          <w:szCs w:val="22"/>
        </w:rPr>
        <w:t xml:space="preserve">главой 5 </w:t>
      </w:r>
      <w:r w:rsidRPr="001F445C">
        <w:rPr>
          <w:sz w:val="22"/>
          <w:szCs w:val="22"/>
        </w:rPr>
        <w:t>Федеральн</w:t>
      </w:r>
      <w:r w:rsidR="00246197">
        <w:rPr>
          <w:sz w:val="22"/>
          <w:szCs w:val="22"/>
        </w:rPr>
        <w:t>ого</w:t>
      </w:r>
      <w:r w:rsidRPr="001F445C">
        <w:rPr>
          <w:sz w:val="22"/>
          <w:szCs w:val="22"/>
        </w:rPr>
        <w:t xml:space="preserve"> закон</w:t>
      </w:r>
      <w:r w:rsidR="00246197">
        <w:rPr>
          <w:sz w:val="22"/>
          <w:szCs w:val="22"/>
        </w:rPr>
        <w:t>а</w:t>
      </w:r>
      <w:r w:rsidRPr="001F445C">
        <w:rPr>
          <w:sz w:val="22"/>
          <w:szCs w:val="22"/>
        </w:rPr>
        <w:t xml:space="preserve"> «Об инвестиционных фондах».</w:t>
      </w:r>
    </w:p>
    <w:p w14:paraId="564FB562" w14:textId="77777777" w:rsidR="002B13A4" w:rsidRPr="001F445C" w:rsidRDefault="002B13A4" w:rsidP="00D62589">
      <w:pPr>
        <w:pStyle w:val="31"/>
        <w:numPr>
          <w:ilvl w:val="0"/>
          <w:numId w:val="50"/>
        </w:numPr>
        <w:tabs>
          <w:tab w:val="left" w:pos="426"/>
        </w:tabs>
        <w:spacing w:before="60" w:after="60"/>
        <w:ind w:left="0" w:firstLine="0"/>
        <w:rPr>
          <w:sz w:val="22"/>
          <w:szCs w:val="22"/>
        </w:rPr>
      </w:pPr>
      <w:r w:rsidRPr="001F445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651C23" w:rsidRPr="001F445C">
        <w:rPr>
          <w:sz w:val="22"/>
          <w:szCs w:val="22"/>
        </w:rPr>
        <w:t xml:space="preserve"> составляет </w:t>
      </w:r>
      <w:r w:rsidR="00AC57E2" w:rsidRPr="001F445C">
        <w:rPr>
          <w:sz w:val="22"/>
          <w:szCs w:val="22"/>
        </w:rPr>
        <w:t xml:space="preserve">1 </w:t>
      </w:r>
      <w:r w:rsidR="00651C23" w:rsidRPr="001F445C">
        <w:rPr>
          <w:sz w:val="22"/>
          <w:szCs w:val="22"/>
        </w:rPr>
        <w:t>(</w:t>
      </w:r>
      <w:r w:rsidR="00AC57E2" w:rsidRPr="001F445C">
        <w:rPr>
          <w:sz w:val="22"/>
          <w:szCs w:val="22"/>
        </w:rPr>
        <w:t>Один</w:t>
      </w:r>
      <w:r w:rsidR="00C33B7F">
        <w:rPr>
          <w:sz w:val="22"/>
          <w:szCs w:val="22"/>
        </w:rPr>
        <w:t>) процент</w:t>
      </w:r>
      <w:r w:rsidR="00642699">
        <w:rPr>
          <w:sz w:val="22"/>
          <w:szCs w:val="22"/>
        </w:rPr>
        <w:t xml:space="preserve"> </w:t>
      </w:r>
      <w:r w:rsidR="00651C23" w:rsidRPr="001F445C">
        <w:rPr>
          <w:sz w:val="22"/>
          <w:szCs w:val="22"/>
        </w:rPr>
        <w:t>суммы денежных средств, составляющих фонд и поступивших в него после реализации составляющего его имущества, за вычетом:</w:t>
      </w:r>
    </w:p>
    <w:p w14:paraId="4AEE5741" w14:textId="23CF57A4" w:rsidR="00AC469E" w:rsidRPr="001F445C" w:rsidRDefault="00AC469E"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.1. </w:t>
      </w:r>
      <w:r w:rsidR="00B90FC7" w:rsidRPr="001F445C">
        <w:rPr>
          <w:sz w:val="22"/>
          <w:szCs w:val="22"/>
        </w:rPr>
        <w:t>задолженности перед кредиторами, требования которых должны удовлетворяться за счет имущества, составляющего фонд;</w:t>
      </w:r>
    </w:p>
    <w:p w14:paraId="34962C9C" w14:textId="215627F1" w:rsidR="00B90FC7" w:rsidRPr="001F445C" w:rsidRDefault="00B90FC7" w:rsidP="00AC469E">
      <w:pPr>
        <w:pStyle w:val="31"/>
        <w:tabs>
          <w:tab w:val="left" w:pos="426"/>
        </w:tabs>
        <w:spacing w:before="60" w:after="60"/>
        <w:rPr>
          <w:sz w:val="22"/>
          <w:szCs w:val="22"/>
        </w:rPr>
      </w:pPr>
      <w:r w:rsidRPr="001F445C">
        <w:rPr>
          <w:sz w:val="22"/>
          <w:szCs w:val="22"/>
        </w:rPr>
        <w:lastRenderedPageBreak/>
        <w:tab/>
      </w:r>
      <w:r w:rsidR="00851CF3" w:rsidRPr="001F445C">
        <w:rPr>
          <w:sz w:val="22"/>
          <w:szCs w:val="22"/>
        </w:rPr>
        <w:t>1</w:t>
      </w:r>
      <w:r w:rsidR="004F37EA">
        <w:rPr>
          <w:sz w:val="22"/>
          <w:szCs w:val="22"/>
        </w:rPr>
        <w:t>19</w:t>
      </w:r>
      <w:r w:rsidRPr="001F445C">
        <w:rPr>
          <w:sz w:val="22"/>
          <w:szCs w:val="22"/>
        </w:rPr>
        <w:t xml:space="preserve">.2. </w:t>
      </w:r>
      <w:r w:rsidR="00246197">
        <w:rPr>
          <w:sz w:val="22"/>
          <w:szCs w:val="22"/>
        </w:rPr>
        <w:t>сумм</w:t>
      </w:r>
      <w:r w:rsidR="00246197" w:rsidRPr="001F445C">
        <w:rPr>
          <w:sz w:val="22"/>
          <w:szCs w:val="22"/>
        </w:rPr>
        <w:t xml:space="preserve"> </w:t>
      </w:r>
      <w:r w:rsidR="00851CF3" w:rsidRPr="001F445C">
        <w:rPr>
          <w:sz w:val="22"/>
          <w:szCs w:val="22"/>
        </w:rPr>
        <w:t>вознаграждени</w:t>
      </w:r>
      <w:r w:rsidR="00851CF3">
        <w:rPr>
          <w:sz w:val="22"/>
          <w:szCs w:val="22"/>
        </w:rPr>
        <w:t>я</w:t>
      </w:r>
      <w:r w:rsidR="00851CF3" w:rsidRPr="001F445C">
        <w:rPr>
          <w:sz w:val="22"/>
          <w:szCs w:val="22"/>
        </w:rPr>
        <w:t xml:space="preserve"> </w:t>
      </w:r>
      <w:r w:rsidRPr="001F445C">
        <w:rPr>
          <w:sz w:val="22"/>
          <w:szCs w:val="22"/>
        </w:rPr>
        <w:t xml:space="preserve">управляющей компании, специализированного депозитария, регистратора, </w:t>
      </w:r>
      <w:r w:rsidR="00851CF3" w:rsidRPr="001F445C">
        <w:rPr>
          <w:sz w:val="22"/>
          <w:szCs w:val="22"/>
        </w:rPr>
        <w:t>начисленн</w:t>
      </w:r>
      <w:r w:rsidR="00246197">
        <w:rPr>
          <w:sz w:val="22"/>
          <w:szCs w:val="22"/>
        </w:rPr>
        <w:t>ых</w:t>
      </w:r>
      <w:r w:rsidR="00851CF3" w:rsidRPr="001F445C">
        <w:rPr>
          <w:sz w:val="22"/>
          <w:szCs w:val="22"/>
        </w:rPr>
        <w:t xml:space="preserve"> </w:t>
      </w:r>
      <w:r w:rsidRPr="001F445C">
        <w:rPr>
          <w:sz w:val="22"/>
          <w:szCs w:val="22"/>
        </w:rPr>
        <w:t>им на день возникнове</w:t>
      </w:r>
      <w:r w:rsidR="005D6FE7" w:rsidRPr="001F445C">
        <w:rPr>
          <w:sz w:val="22"/>
          <w:szCs w:val="22"/>
        </w:rPr>
        <w:t>ния основания прекращения фонда;</w:t>
      </w:r>
    </w:p>
    <w:p w14:paraId="003A27E7" w14:textId="01471116" w:rsidR="005D6FE7" w:rsidRPr="001F445C" w:rsidRDefault="005D6FE7"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2198A7B" w14:textId="77777777" w:rsidR="00D90ACA" w:rsidRDefault="00246197" w:rsidP="00BA3AE7">
      <w:pPr>
        <w:pStyle w:val="31"/>
        <w:numPr>
          <w:ilvl w:val="0"/>
          <w:numId w:val="50"/>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8E2680D" w14:textId="77777777" w:rsidR="00246197" w:rsidRPr="00315E56" w:rsidRDefault="00246197" w:rsidP="00246197">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60BE9B01" w14:textId="77777777" w:rsidR="00246197" w:rsidRDefault="00246197" w:rsidP="00246197">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64F98E68" w14:textId="72953FA9" w:rsidR="00AA1DC3" w:rsidRDefault="00AA1DC3" w:rsidP="00246197">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F461DC">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0B4D5EDE" w14:textId="77777777" w:rsidR="00246197" w:rsidRPr="00315E56" w:rsidRDefault="00246197" w:rsidP="00246197">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Pr>
          <w:sz w:val="22"/>
          <w:szCs w:val="22"/>
        </w:rPr>
        <w:t>.</w:t>
      </w:r>
    </w:p>
    <w:p w14:paraId="421DF958" w14:textId="77777777" w:rsidR="0018577E" w:rsidRPr="0018577E" w:rsidRDefault="0018577E" w:rsidP="0018577E"/>
    <w:p w14:paraId="5DB9E1FE" w14:textId="5866AA4B" w:rsidR="004B484F" w:rsidRPr="001F445C" w:rsidRDefault="00456E64">
      <w:pPr>
        <w:pStyle w:val="H4"/>
        <w:spacing w:before="60" w:after="60"/>
        <w:jc w:val="center"/>
      </w:pPr>
      <w:r w:rsidRPr="001F445C">
        <w:t>X</w:t>
      </w:r>
      <w:r w:rsidR="004B484F" w:rsidRPr="001F445C">
        <w:t xml:space="preserve">V. Внесение изменений </w:t>
      </w:r>
      <w:r w:rsidR="00B30CD3">
        <w:t xml:space="preserve">и дополнений </w:t>
      </w:r>
      <w:r w:rsidR="004B484F" w:rsidRPr="001F445C">
        <w:t xml:space="preserve">в </w:t>
      </w:r>
      <w:r w:rsidR="0071619D" w:rsidRPr="001F445C">
        <w:t>настоящие П</w:t>
      </w:r>
      <w:r w:rsidR="004B484F" w:rsidRPr="001F445C">
        <w:t xml:space="preserve">равила </w:t>
      </w:r>
    </w:p>
    <w:p w14:paraId="3EEFF776" w14:textId="0FE7D7B6" w:rsidR="004B484F" w:rsidRPr="001F445C" w:rsidRDefault="0071619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B30CD3">
        <w:rPr>
          <w:sz w:val="22"/>
          <w:szCs w:val="22"/>
        </w:rPr>
        <w:t xml:space="preserve"> и дополнения</w:t>
      </w:r>
      <w:r w:rsidRPr="001F445C">
        <w:rPr>
          <w:sz w:val="22"/>
          <w:szCs w:val="22"/>
        </w:rPr>
        <w:t>, внос</w:t>
      </w:r>
      <w:r w:rsidR="00B30CD3">
        <w:rPr>
          <w:sz w:val="22"/>
          <w:szCs w:val="22"/>
        </w:rPr>
        <w:t>имые</w:t>
      </w:r>
      <w:r w:rsidR="004B484F" w:rsidRPr="001F445C">
        <w:rPr>
          <w:sz w:val="22"/>
          <w:szCs w:val="22"/>
        </w:rPr>
        <w:t xml:space="preserve"> в </w:t>
      </w:r>
      <w:r w:rsidRPr="001F445C">
        <w:rPr>
          <w:sz w:val="22"/>
          <w:szCs w:val="22"/>
        </w:rPr>
        <w:t>настоящие П</w:t>
      </w:r>
      <w:r w:rsidR="004B484F" w:rsidRPr="001F445C">
        <w:rPr>
          <w:sz w:val="22"/>
          <w:szCs w:val="22"/>
        </w:rPr>
        <w:t>равила</w:t>
      </w:r>
      <w:r w:rsidRPr="001F445C">
        <w:rPr>
          <w:sz w:val="22"/>
          <w:szCs w:val="22"/>
        </w:rPr>
        <w:t xml:space="preserve">, </w:t>
      </w:r>
      <w:r w:rsidR="004B484F" w:rsidRPr="001F445C">
        <w:rPr>
          <w:sz w:val="22"/>
          <w:szCs w:val="22"/>
        </w:rPr>
        <w:t xml:space="preserve">вступают в силу при условии их регистрации </w:t>
      </w:r>
      <w:r w:rsidR="00851CF3">
        <w:rPr>
          <w:sz w:val="22"/>
          <w:szCs w:val="22"/>
        </w:rPr>
        <w:t>Банком России</w:t>
      </w:r>
      <w:r w:rsidR="004B484F" w:rsidRPr="001F445C">
        <w:rPr>
          <w:sz w:val="22"/>
          <w:szCs w:val="22"/>
        </w:rPr>
        <w:t>.</w:t>
      </w:r>
    </w:p>
    <w:p w14:paraId="16F54E80" w14:textId="21B1FE29" w:rsidR="008424EE" w:rsidRPr="001F445C" w:rsidRDefault="008424EE" w:rsidP="00D62589">
      <w:pPr>
        <w:numPr>
          <w:ilvl w:val="0"/>
          <w:numId w:val="50"/>
        </w:numPr>
        <w:tabs>
          <w:tab w:val="left" w:pos="426"/>
        </w:tabs>
        <w:spacing w:before="60" w:after="60"/>
        <w:ind w:left="0" w:firstLine="0"/>
        <w:jc w:val="both"/>
        <w:rPr>
          <w:sz w:val="22"/>
          <w:szCs w:val="22"/>
        </w:rPr>
      </w:pPr>
      <w:r w:rsidRPr="001F445C">
        <w:rPr>
          <w:sz w:val="22"/>
          <w:szCs w:val="22"/>
        </w:rPr>
        <w:t>Сообщение о регистрации изменений</w:t>
      </w:r>
      <w:r w:rsidR="00B30CD3">
        <w:rPr>
          <w:sz w:val="22"/>
          <w:szCs w:val="22"/>
        </w:rPr>
        <w:t xml:space="preserve"> и дополнений</w:t>
      </w:r>
      <w:r w:rsidRPr="001F445C">
        <w:rPr>
          <w:sz w:val="22"/>
          <w:szCs w:val="22"/>
        </w:rPr>
        <w:t>, внос</w:t>
      </w:r>
      <w:r w:rsidR="00B30CD3">
        <w:rPr>
          <w:sz w:val="22"/>
          <w:szCs w:val="22"/>
        </w:rPr>
        <w:t>имых</w:t>
      </w:r>
      <w:r w:rsidRPr="001F445C">
        <w:rPr>
          <w:sz w:val="22"/>
          <w:szCs w:val="22"/>
        </w:rPr>
        <w:t xml:space="preserve"> в </w:t>
      </w:r>
      <w:r w:rsidR="0071619D" w:rsidRPr="001F445C">
        <w:rPr>
          <w:sz w:val="22"/>
          <w:szCs w:val="22"/>
        </w:rPr>
        <w:t>настоящие П</w:t>
      </w:r>
      <w:r w:rsidRPr="001F445C">
        <w:rPr>
          <w:sz w:val="22"/>
          <w:szCs w:val="22"/>
        </w:rPr>
        <w:t xml:space="preserve">равила, раскрывается в соответствии с </w:t>
      </w:r>
      <w:r w:rsidR="00B30CD3">
        <w:rPr>
          <w:sz w:val="22"/>
          <w:szCs w:val="22"/>
        </w:rPr>
        <w:t>законодательством Российской Федерации об инвестиционных фондах</w:t>
      </w:r>
      <w:r w:rsidRPr="001F445C">
        <w:rPr>
          <w:sz w:val="22"/>
          <w:szCs w:val="22"/>
        </w:rPr>
        <w:t>.</w:t>
      </w:r>
    </w:p>
    <w:p w14:paraId="5BD135CD" w14:textId="3FA7E407" w:rsidR="0061615D" w:rsidRPr="001F445C" w:rsidRDefault="0061615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0071619D" w:rsidRPr="001F445C">
        <w:rPr>
          <w:sz w:val="22"/>
          <w:szCs w:val="22"/>
        </w:rPr>
        <w:t xml:space="preserve">, </w:t>
      </w:r>
      <w:r w:rsidRPr="001F445C">
        <w:rPr>
          <w:sz w:val="22"/>
          <w:szCs w:val="22"/>
        </w:rPr>
        <w:t>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 вступают в силу со дня раскрытия сообщения об их регистрации, за исключением изменений</w:t>
      </w:r>
      <w:r w:rsidR="00272F1A">
        <w:rPr>
          <w:sz w:val="22"/>
          <w:szCs w:val="22"/>
        </w:rPr>
        <w:t xml:space="preserve"> и дополнений</w:t>
      </w:r>
      <w:r w:rsidRPr="001F445C">
        <w:rPr>
          <w:sz w:val="22"/>
          <w:szCs w:val="22"/>
        </w:rPr>
        <w:t>, предусмотренных пункт</w:t>
      </w:r>
      <w:r w:rsidR="00202A1B" w:rsidRPr="001F445C">
        <w:rPr>
          <w:sz w:val="22"/>
          <w:szCs w:val="22"/>
        </w:rPr>
        <w:t>ами</w:t>
      </w:r>
      <w:r w:rsidRPr="001F445C">
        <w:rPr>
          <w:sz w:val="22"/>
          <w:szCs w:val="22"/>
        </w:rPr>
        <w:t xml:space="preserve"> </w:t>
      </w:r>
      <w:r w:rsidR="00851CF3" w:rsidRPr="001F445C">
        <w:rPr>
          <w:sz w:val="22"/>
          <w:szCs w:val="22"/>
        </w:rPr>
        <w:t>12</w:t>
      </w:r>
      <w:r w:rsidR="004F37EA">
        <w:rPr>
          <w:sz w:val="22"/>
          <w:szCs w:val="22"/>
        </w:rPr>
        <w:t>4</w:t>
      </w:r>
      <w:r w:rsidR="00851CF3" w:rsidRPr="001F445C">
        <w:rPr>
          <w:sz w:val="22"/>
          <w:szCs w:val="22"/>
        </w:rPr>
        <w:t xml:space="preserve"> </w:t>
      </w:r>
      <w:r w:rsidR="00202A1B" w:rsidRPr="001F445C">
        <w:rPr>
          <w:sz w:val="22"/>
          <w:szCs w:val="22"/>
        </w:rPr>
        <w:t xml:space="preserve">и </w:t>
      </w:r>
      <w:r w:rsidR="00851CF3" w:rsidRPr="001F445C">
        <w:rPr>
          <w:sz w:val="22"/>
          <w:szCs w:val="22"/>
        </w:rPr>
        <w:t>12</w:t>
      </w:r>
      <w:r w:rsidR="004F37EA">
        <w:rPr>
          <w:sz w:val="22"/>
          <w:szCs w:val="22"/>
        </w:rPr>
        <w:t>5</w:t>
      </w:r>
      <w:r w:rsidR="00851CF3" w:rsidRPr="001F445C">
        <w:rPr>
          <w:sz w:val="22"/>
          <w:szCs w:val="22"/>
        </w:rPr>
        <w:t xml:space="preserve"> </w:t>
      </w:r>
      <w:r w:rsidR="0071619D" w:rsidRPr="001F445C">
        <w:rPr>
          <w:sz w:val="22"/>
          <w:szCs w:val="22"/>
        </w:rPr>
        <w:t>настоящих П</w:t>
      </w:r>
      <w:r w:rsidRPr="001F445C">
        <w:rPr>
          <w:sz w:val="22"/>
          <w:szCs w:val="22"/>
        </w:rPr>
        <w:t>равил.</w:t>
      </w:r>
    </w:p>
    <w:p w14:paraId="0409E73F" w14:textId="0D9BDECA" w:rsidR="00CA1C3A" w:rsidRPr="001F445C" w:rsidRDefault="00851CF3" w:rsidP="00D62589">
      <w:pPr>
        <w:numPr>
          <w:ilvl w:val="0"/>
          <w:numId w:val="50"/>
        </w:numPr>
        <w:tabs>
          <w:tab w:val="left" w:pos="426"/>
        </w:tabs>
        <w:spacing w:before="60" w:after="60"/>
        <w:ind w:left="0" w:firstLine="0"/>
        <w:jc w:val="both"/>
        <w:rPr>
          <w:sz w:val="22"/>
          <w:szCs w:val="22"/>
        </w:rPr>
      </w:pPr>
      <w:r w:rsidRPr="001F445C">
        <w:rPr>
          <w:sz w:val="22"/>
          <w:szCs w:val="22"/>
        </w:rPr>
        <w:t>Изменени</w:t>
      </w:r>
      <w:r>
        <w:rPr>
          <w:sz w:val="22"/>
          <w:szCs w:val="22"/>
        </w:rPr>
        <w:t>я</w:t>
      </w:r>
      <w:r w:rsidR="00272F1A">
        <w:rPr>
          <w:sz w:val="22"/>
          <w:szCs w:val="22"/>
        </w:rPr>
        <w:t xml:space="preserve"> и дополнения</w:t>
      </w:r>
      <w:r w:rsidR="00CA1C3A" w:rsidRPr="001F445C">
        <w:rPr>
          <w:sz w:val="22"/>
          <w:szCs w:val="22"/>
        </w:rPr>
        <w:t xml:space="preserve">, </w:t>
      </w:r>
      <w:r w:rsidR="0071619D" w:rsidRPr="001F445C">
        <w:rPr>
          <w:sz w:val="22"/>
          <w:szCs w:val="22"/>
        </w:rPr>
        <w:t xml:space="preserve"> </w:t>
      </w:r>
      <w:r w:rsidR="00CA1C3A" w:rsidRPr="001F445C">
        <w:rPr>
          <w:sz w:val="22"/>
          <w:szCs w:val="22"/>
        </w:rPr>
        <w:t>внос</w:t>
      </w:r>
      <w:r w:rsidR="00272F1A">
        <w:rPr>
          <w:sz w:val="22"/>
          <w:szCs w:val="22"/>
        </w:rPr>
        <w:t>имые</w:t>
      </w:r>
      <w:r w:rsidR="00CA1C3A" w:rsidRPr="001F445C">
        <w:rPr>
          <w:sz w:val="22"/>
          <w:szCs w:val="22"/>
        </w:rPr>
        <w:t xml:space="preserve"> в </w:t>
      </w:r>
      <w:r w:rsidR="0071619D" w:rsidRPr="001F445C">
        <w:rPr>
          <w:sz w:val="22"/>
          <w:szCs w:val="22"/>
        </w:rPr>
        <w:t>настоящие П</w:t>
      </w:r>
      <w:r w:rsidR="00CA1C3A" w:rsidRPr="001F445C">
        <w:rPr>
          <w:sz w:val="22"/>
          <w:szCs w:val="22"/>
        </w:rPr>
        <w:t>равила</w:t>
      </w:r>
      <w:r w:rsidR="0071619D" w:rsidRPr="001F445C">
        <w:rPr>
          <w:sz w:val="22"/>
          <w:szCs w:val="22"/>
        </w:rPr>
        <w:t xml:space="preserve">, вступают в силу по истечении одного месяца со дня раскрытия сообщения о регистрации таких изменений </w:t>
      </w:r>
      <w:r w:rsidR="00272F1A">
        <w:rPr>
          <w:sz w:val="22"/>
          <w:szCs w:val="22"/>
        </w:rPr>
        <w:t xml:space="preserve">и дополнений </w:t>
      </w:r>
      <w:r>
        <w:rPr>
          <w:sz w:val="22"/>
          <w:szCs w:val="22"/>
        </w:rPr>
        <w:t>Банком России</w:t>
      </w:r>
      <w:r w:rsidR="0071619D" w:rsidRPr="001F445C">
        <w:rPr>
          <w:sz w:val="22"/>
          <w:szCs w:val="22"/>
        </w:rPr>
        <w:t>, если они связаны</w:t>
      </w:r>
      <w:r w:rsidR="00CA1C3A" w:rsidRPr="001F445C">
        <w:rPr>
          <w:sz w:val="22"/>
          <w:szCs w:val="22"/>
        </w:rPr>
        <w:t>:</w:t>
      </w:r>
    </w:p>
    <w:p w14:paraId="0AF91356" w14:textId="2FBEAEAB"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.1. с изменением инвестиционной декларации фонда;</w:t>
      </w:r>
    </w:p>
    <w:p w14:paraId="10678D9B" w14:textId="413FB44E"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.2. с увеличением размера вознаграждения управляющей компании, специализированного депозитария, регистратора;</w:t>
      </w:r>
    </w:p>
    <w:p w14:paraId="6FB03219" w14:textId="43F4FA8A"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.3. с увеличением расходов и (или) расширением перечня расходов, подлежащих оплате за счет имущества, составляющего фонд;</w:t>
      </w:r>
    </w:p>
    <w:p w14:paraId="557ECB2A" w14:textId="283C50AF"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.4. с введением скидок в связи с погашением инвестиционных паев или увеличением их размеров;</w:t>
      </w:r>
    </w:p>
    <w:p w14:paraId="7C44DB40" w14:textId="2CF0072B" w:rsidR="00272F1A" w:rsidRDefault="00CA1C3A" w:rsidP="00272F1A">
      <w:pPr>
        <w:tabs>
          <w:tab w:val="left" w:pos="426"/>
        </w:tabs>
        <w:spacing w:before="60" w:after="60"/>
        <w:jc w:val="both"/>
        <w:rPr>
          <w:sz w:val="22"/>
          <w:szCs w:val="22"/>
        </w:rPr>
      </w:pPr>
      <w:r w:rsidRPr="001F445C">
        <w:rPr>
          <w:sz w:val="22"/>
          <w:szCs w:val="22"/>
        </w:rPr>
        <w:tab/>
      </w:r>
      <w:r w:rsidR="00851CF3" w:rsidRPr="00C52118">
        <w:rPr>
          <w:sz w:val="22"/>
          <w:szCs w:val="22"/>
        </w:rPr>
        <w:t>12</w:t>
      </w:r>
      <w:r w:rsidR="004F37EA" w:rsidRPr="00C52118">
        <w:rPr>
          <w:sz w:val="22"/>
          <w:szCs w:val="22"/>
        </w:rPr>
        <w:t>4</w:t>
      </w:r>
      <w:r w:rsidRPr="00C52118">
        <w:rPr>
          <w:sz w:val="22"/>
          <w:szCs w:val="22"/>
        </w:rPr>
        <w:t xml:space="preserve">.5. </w:t>
      </w:r>
      <w:r w:rsidR="00272F1A" w:rsidRPr="00C52118">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789C3403" w14:textId="0F4FBBF0" w:rsidR="00CA1C3A" w:rsidRPr="001F445C" w:rsidRDefault="004F37EA" w:rsidP="00CA1C3A">
      <w:pPr>
        <w:tabs>
          <w:tab w:val="left" w:pos="426"/>
        </w:tabs>
        <w:spacing w:before="60" w:after="60"/>
        <w:jc w:val="both"/>
        <w:rPr>
          <w:sz w:val="22"/>
          <w:szCs w:val="22"/>
        </w:rPr>
      </w:pPr>
      <w:r>
        <w:rPr>
          <w:sz w:val="22"/>
          <w:szCs w:val="22"/>
        </w:rPr>
        <w:tab/>
        <w:t>124</w:t>
      </w:r>
      <w:r w:rsidR="00272F1A">
        <w:rPr>
          <w:sz w:val="22"/>
          <w:szCs w:val="22"/>
        </w:rPr>
        <w:t xml:space="preserve">.6. </w:t>
      </w:r>
      <w:r w:rsidR="00CA1C3A" w:rsidRPr="001F445C">
        <w:rPr>
          <w:sz w:val="22"/>
          <w:szCs w:val="22"/>
        </w:rPr>
        <w:t>с иными изменениями</w:t>
      </w:r>
      <w:r w:rsidR="00272F1A">
        <w:rPr>
          <w:sz w:val="22"/>
          <w:szCs w:val="22"/>
        </w:rPr>
        <w:t xml:space="preserve"> и дополнениями</w:t>
      </w:r>
      <w:r w:rsidR="00CA1C3A" w:rsidRPr="001F445C">
        <w:rPr>
          <w:sz w:val="22"/>
          <w:szCs w:val="22"/>
        </w:rPr>
        <w:t xml:space="preserve">, предусмотренными нормативными актами </w:t>
      </w:r>
      <w:r w:rsidR="00272F1A">
        <w:rPr>
          <w:sz w:val="22"/>
          <w:szCs w:val="22"/>
        </w:rPr>
        <w:t>Банка</w:t>
      </w:r>
      <w:r w:rsidR="00D4020E">
        <w:rPr>
          <w:sz w:val="22"/>
          <w:szCs w:val="22"/>
        </w:rPr>
        <w:t xml:space="preserve"> </w:t>
      </w:r>
      <w:r w:rsidR="00272F1A">
        <w:rPr>
          <w:sz w:val="22"/>
          <w:szCs w:val="22"/>
        </w:rPr>
        <w:t>России</w:t>
      </w:r>
      <w:r w:rsidR="00AC57E2" w:rsidRPr="001F445C">
        <w:rPr>
          <w:sz w:val="22"/>
          <w:szCs w:val="22"/>
        </w:rPr>
        <w:t>.</w:t>
      </w:r>
      <w:r w:rsidR="00B23130" w:rsidRPr="001F445C">
        <w:rPr>
          <w:sz w:val="22"/>
          <w:szCs w:val="22"/>
        </w:rPr>
        <w:t xml:space="preserve"> </w:t>
      </w:r>
    </w:p>
    <w:p w14:paraId="1B844A68" w14:textId="1F84A03B" w:rsidR="004B484F" w:rsidRPr="001F445C" w:rsidRDefault="0014331B"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Pr="001F445C">
        <w:rPr>
          <w:sz w:val="22"/>
          <w:szCs w:val="22"/>
        </w:rPr>
        <w:t>, 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w:t>
      </w:r>
      <w:r w:rsidR="0071619D" w:rsidRPr="001F445C">
        <w:rPr>
          <w:sz w:val="22"/>
          <w:szCs w:val="22"/>
        </w:rPr>
        <w:t xml:space="preserve">, вступают в силу со дня их регистрации </w:t>
      </w:r>
      <w:r w:rsidR="00851CF3">
        <w:rPr>
          <w:sz w:val="22"/>
          <w:szCs w:val="22"/>
        </w:rPr>
        <w:t>Банком России</w:t>
      </w:r>
      <w:r w:rsidR="0071619D" w:rsidRPr="001F445C">
        <w:rPr>
          <w:sz w:val="22"/>
          <w:szCs w:val="22"/>
        </w:rPr>
        <w:t xml:space="preserve">, если они </w:t>
      </w:r>
      <w:r w:rsidRPr="001F445C">
        <w:rPr>
          <w:sz w:val="22"/>
          <w:szCs w:val="22"/>
        </w:rPr>
        <w:t>касаю</w:t>
      </w:r>
      <w:r w:rsidR="0071619D" w:rsidRPr="001F445C">
        <w:rPr>
          <w:sz w:val="22"/>
          <w:szCs w:val="22"/>
        </w:rPr>
        <w:t>тся</w:t>
      </w:r>
      <w:r w:rsidRPr="001F445C">
        <w:rPr>
          <w:sz w:val="22"/>
          <w:szCs w:val="22"/>
        </w:rPr>
        <w:t>:</w:t>
      </w:r>
    </w:p>
    <w:p w14:paraId="3D27403D" w14:textId="3E03B421" w:rsidR="0014331B" w:rsidRPr="001F445C" w:rsidRDefault="00471523"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.1. </w:t>
      </w:r>
      <w:r w:rsidR="00123964" w:rsidRPr="001F445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5D83070" w14:textId="2F2219EA" w:rsidR="00123964" w:rsidRPr="001F445C" w:rsidRDefault="00123964"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.2. </w:t>
      </w:r>
      <w:r w:rsidR="00CC550A" w:rsidRPr="001F445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1F445C">
        <w:rPr>
          <w:sz w:val="22"/>
          <w:szCs w:val="22"/>
        </w:rPr>
        <w:t>д</w:t>
      </w:r>
      <w:r w:rsidR="00CC550A" w:rsidRPr="001F445C">
        <w:rPr>
          <w:sz w:val="22"/>
          <w:szCs w:val="22"/>
        </w:rPr>
        <w:t>;</w:t>
      </w:r>
    </w:p>
    <w:p w14:paraId="71C70F14" w14:textId="4A48DF8D" w:rsidR="00CC550A" w:rsidRPr="001F445C" w:rsidRDefault="009252CD"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.3. </w:t>
      </w:r>
      <w:r w:rsidR="00B85D8E" w:rsidRPr="001F445C">
        <w:rPr>
          <w:sz w:val="22"/>
          <w:szCs w:val="22"/>
        </w:rPr>
        <w:t>отмены скидо</w:t>
      </w:r>
      <w:r w:rsidR="0071619D" w:rsidRPr="001F445C">
        <w:rPr>
          <w:sz w:val="22"/>
          <w:szCs w:val="22"/>
        </w:rPr>
        <w:t>к (</w:t>
      </w:r>
      <w:r w:rsidR="00B85D8E" w:rsidRPr="001F445C">
        <w:rPr>
          <w:sz w:val="22"/>
          <w:szCs w:val="22"/>
        </w:rPr>
        <w:t>надбавок) или уменьшения их размеров;</w:t>
      </w:r>
    </w:p>
    <w:p w14:paraId="7C9A5CA9" w14:textId="05635C61" w:rsidR="0014331B" w:rsidRDefault="00B85D8E" w:rsidP="00127C86">
      <w:pPr>
        <w:tabs>
          <w:tab w:val="left" w:pos="426"/>
        </w:tabs>
        <w:spacing w:before="60" w:after="60"/>
        <w:jc w:val="both"/>
        <w:rPr>
          <w:sz w:val="22"/>
          <w:szCs w:val="22"/>
        </w:rPr>
      </w:pPr>
      <w:r w:rsidRPr="001F445C">
        <w:rPr>
          <w:sz w:val="22"/>
          <w:szCs w:val="22"/>
        </w:rPr>
        <w:lastRenderedPageBreak/>
        <w:tab/>
      </w:r>
      <w:r w:rsidR="00851CF3" w:rsidRPr="001F445C">
        <w:rPr>
          <w:sz w:val="22"/>
          <w:szCs w:val="22"/>
        </w:rPr>
        <w:t>12</w:t>
      </w:r>
      <w:r w:rsidR="004F37EA">
        <w:rPr>
          <w:sz w:val="22"/>
          <w:szCs w:val="22"/>
        </w:rPr>
        <w:t>5</w:t>
      </w:r>
      <w:r w:rsidRPr="001F445C">
        <w:rPr>
          <w:sz w:val="22"/>
          <w:szCs w:val="22"/>
        </w:rPr>
        <w:t xml:space="preserve">.4. иных положений, предусмотренных нормативными актами </w:t>
      </w:r>
      <w:r w:rsidR="00272F1A">
        <w:rPr>
          <w:sz w:val="22"/>
          <w:szCs w:val="22"/>
        </w:rPr>
        <w:t>Банка России</w:t>
      </w:r>
      <w:r w:rsidR="00127C86" w:rsidRPr="001F445C">
        <w:rPr>
          <w:sz w:val="22"/>
          <w:szCs w:val="22"/>
        </w:rPr>
        <w:t>.</w:t>
      </w:r>
    </w:p>
    <w:p w14:paraId="48E1BCE6" w14:textId="77777777" w:rsidR="00851CF3" w:rsidRPr="001F445C" w:rsidRDefault="00851CF3" w:rsidP="00127C86">
      <w:pPr>
        <w:tabs>
          <w:tab w:val="left" w:pos="426"/>
        </w:tabs>
        <w:spacing w:before="60" w:after="60"/>
        <w:jc w:val="both"/>
        <w:rPr>
          <w:sz w:val="22"/>
          <w:szCs w:val="22"/>
        </w:rPr>
      </w:pPr>
    </w:p>
    <w:p w14:paraId="1718A6FD" w14:textId="0960B2E4" w:rsidR="00D91D2E" w:rsidRPr="001F445C" w:rsidRDefault="00D91D2E" w:rsidP="00D91D2E">
      <w:pPr>
        <w:pStyle w:val="H4"/>
        <w:spacing w:before="60" w:after="60"/>
        <w:jc w:val="center"/>
      </w:pPr>
      <w:r w:rsidRPr="001F445C">
        <w:t>XV</w:t>
      </w:r>
      <w:r w:rsidR="00657568">
        <w:rPr>
          <w:lang w:val="en-US"/>
        </w:rPr>
        <w:t>I</w:t>
      </w:r>
      <w:r w:rsidRPr="001F445C">
        <w:t xml:space="preserve">. </w:t>
      </w:r>
      <w:r w:rsidR="00D02461">
        <w:t>Иные сведения и положения</w:t>
      </w:r>
    </w:p>
    <w:p w14:paraId="27CAECD0" w14:textId="77777777" w:rsidR="00F71184" w:rsidRPr="001F445C" w:rsidRDefault="00F71184" w:rsidP="00D62589">
      <w:pPr>
        <w:numPr>
          <w:ilvl w:val="0"/>
          <w:numId w:val="50"/>
        </w:numPr>
        <w:tabs>
          <w:tab w:val="left" w:pos="426"/>
        </w:tabs>
        <w:spacing w:after="60"/>
        <w:ind w:left="0" w:firstLine="0"/>
        <w:jc w:val="both"/>
        <w:rPr>
          <w:sz w:val="22"/>
          <w:szCs w:val="22"/>
        </w:rPr>
      </w:pPr>
      <w:r w:rsidRPr="001F445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2EEBA42E" w14:textId="77777777" w:rsidR="00F71184" w:rsidRPr="001F445C" w:rsidRDefault="00F71184" w:rsidP="001A63E0">
      <w:pPr>
        <w:spacing w:after="60"/>
        <w:jc w:val="both"/>
        <w:rPr>
          <w:sz w:val="22"/>
          <w:szCs w:val="22"/>
        </w:rPr>
      </w:pPr>
      <w:r w:rsidRPr="001F445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1065087" w14:textId="77777777" w:rsidR="001E312A" w:rsidRPr="001F445C" w:rsidRDefault="001E312A" w:rsidP="001A63E0">
      <w:pPr>
        <w:spacing w:after="60"/>
        <w:jc w:val="both"/>
        <w:rPr>
          <w:sz w:val="22"/>
          <w:szCs w:val="22"/>
        </w:rPr>
      </w:pPr>
      <w:r w:rsidRPr="001F445C">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0A4C2064" w14:textId="77777777" w:rsidR="00D91D2E" w:rsidRPr="001F445C" w:rsidRDefault="00D91D2E">
      <w:pPr>
        <w:spacing w:before="60" w:after="60"/>
        <w:jc w:val="both"/>
        <w:rPr>
          <w:sz w:val="22"/>
          <w:szCs w:val="22"/>
        </w:rPr>
      </w:pPr>
    </w:p>
    <w:p w14:paraId="25834B89" w14:textId="481F86D3" w:rsidR="00461962" w:rsidRPr="00461962" w:rsidRDefault="000248D1" w:rsidP="00461962">
      <w:pPr>
        <w:autoSpaceDE w:val="0"/>
        <w:autoSpaceDN w:val="0"/>
        <w:spacing w:line="280" w:lineRule="exact"/>
        <w:jc w:val="both"/>
        <w:rPr>
          <w:sz w:val="22"/>
          <w:szCs w:val="22"/>
          <w:lang w:eastAsia="ru-RU"/>
        </w:rPr>
      </w:pPr>
      <w:r>
        <w:rPr>
          <w:sz w:val="22"/>
          <w:szCs w:val="22"/>
          <w:lang w:eastAsia="ru-RU"/>
        </w:rPr>
        <w:t>Генеральн</w:t>
      </w:r>
      <w:r w:rsidR="0013499C">
        <w:rPr>
          <w:sz w:val="22"/>
          <w:szCs w:val="22"/>
          <w:lang w:eastAsia="ru-RU"/>
        </w:rPr>
        <w:t>ый</w:t>
      </w:r>
      <w:r>
        <w:rPr>
          <w:sz w:val="22"/>
          <w:szCs w:val="22"/>
          <w:lang w:eastAsia="ru-RU"/>
        </w:rPr>
        <w:t xml:space="preserve"> директор</w:t>
      </w:r>
    </w:p>
    <w:p w14:paraId="38F58AE1" w14:textId="60871240" w:rsidR="00461962" w:rsidRPr="00461962" w:rsidRDefault="00461962" w:rsidP="00461962">
      <w:pPr>
        <w:spacing w:before="45" w:after="45"/>
        <w:rPr>
          <w:sz w:val="22"/>
          <w:szCs w:val="22"/>
        </w:rPr>
      </w:pPr>
      <w:r w:rsidRPr="00461962">
        <w:rPr>
          <w:sz w:val="22"/>
          <w:szCs w:val="22"/>
        </w:rPr>
        <w:t xml:space="preserve">ТКБ </w:t>
      </w:r>
      <w:proofErr w:type="spellStart"/>
      <w:r w:rsidRPr="00461962">
        <w:rPr>
          <w:sz w:val="22"/>
          <w:szCs w:val="22"/>
        </w:rPr>
        <w:t>Инвестмент</w:t>
      </w:r>
      <w:proofErr w:type="spellEnd"/>
      <w:r w:rsidRPr="00461962">
        <w:rPr>
          <w:sz w:val="22"/>
          <w:szCs w:val="22"/>
        </w:rPr>
        <w:t xml:space="preserve"> </w:t>
      </w:r>
      <w:proofErr w:type="spellStart"/>
      <w:r w:rsidRPr="00461962">
        <w:rPr>
          <w:sz w:val="22"/>
          <w:szCs w:val="22"/>
        </w:rPr>
        <w:t>Партнерс</w:t>
      </w:r>
      <w:proofErr w:type="spellEnd"/>
      <w:r w:rsidRPr="00461962">
        <w:rPr>
          <w:sz w:val="22"/>
          <w:szCs w:val="22"/>
        </w:rPr>
        <w:t xml:space="preserve"> (АО)                                                </w:t>
      </w:r>
      <w:r w:rsidRPr="00461962">
        <w:rPr>
          <w:sz w:val="22"/>
          <w:szCs w:val="22"/>
        </w:rPr>
        <w:tab/>
      </w:r>
      <w:r w:rsidRPr="00461962">
        <w:rPr>
          <w:sz w:val="22"/>
          <w:szCs w:val="22"/>
        </w:rPr>
        <w:tab/>
      </w:r>
      <w:r w:rsidR="0013499C">
        <w:rPr>
          <w:sz w:val="22"/>
          <w:szCs w:val="22"/>
        </w:rPr>
        <w:t xml:space="preserve">Д. Н. </w:t>
      </w:r>
      <w:r w:rsidR="00203A45">
        <w:rPr>
          <w:sz w:val="22"/>
          <w:szCs w:val="22"/>
        </w:rPr>
        <w:t>Тимофеев</w:t>
      </w:r>
    </w:p>
    <w:p w14:paraId="3EDDB7D9" w14:textId="77777777" w:rsidR="002E1A7E" w:rsidRDefault="007B33AB" w:rsidP="00B24132">
      <w:pPr>
        <w:pStyle w:val="fieldcomment"/>
        <w:rPr>
          <w:lang w:val="ru-RU"/>
        </w:rPr>
      </w:pPr>
      <w:r>
        <w:rPr>
          <w:lang w:val="ru-RU"/>
        </w:rPr>
        <w:br w:type="page"/>
      </w:r>
    </w:p>
    <w:p w14:paraId="5AE2DF11" w14:textId="77777777" w:rsidR="004A5DFE" w:rsidRPr="001F445C" w:rsidRDefault="004A5DFE" w:rsidP="00627367">
      <w:pPr>
        <w:pStyle w:val="fieldcomment"/>
        <w:jc w:val="right"/>
        <w:rPr>
          <w:lang w:val="ru-RU"/>
        </w:rPr>
      </w:pPr>
      <w:r w:rsidRPr="001F445C">
        <w:rPr>
          <w:lang w:val="ru-RU"/>
        </w:rPr>
        <w:lastRenderedPageBreak/>
        <w:t xml:space="preserve">Приложение № 1 к Правилам Фонда </w:t>
      </w:r>
    </w:p>
    <w:p w14:paraId="4C9463D8"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физических лиц</w:t>
      </w:r>
    </w:p>
    <w:p w14:paraId="73C7390C"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CE46A8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0815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D8CAB1"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49A8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3D563FE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20BEF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4B6B0A" w14:textId="77777777" w:rsidR="004A5DFE" w:rsidRPr="001F445C" w:rsidRDefault="004A5DFE" w:rsidP="00BF77BB">
            <w:pPr>
              <w:autoSpaceDN w:val="0"/>
              <w:spacing w:before="45" w:after="45"/>
              <w:rPr>
                <w:rFonts w:ascii="Arial" w:hAnsi="Arial" w:cs="Arial"/>
                <w:sz w:val="16"/>
                <w:szCs w:val="16"/>
              </w:rPr>
            </w:pPr>
          </w:p>
        </w:tc>
      </w:tr>
    </w:tbl>
    <w:p w14:paraId="30DDDED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844620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BA2C0E"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38E209"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20005B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0F8C4"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042B5B" w14:textId="77777777" w:rsidR="004A5DFE" w:rsidRPr="001F445C" w:rsidRDefault="004A5DFE" w:rsidP="00BF77BB">
            <w:pPr>
              <w:autoSpaceDN w:val="0"/>
              <w:spacing w:before="45" w:after="45"/>
              <w:rPr>
                <w:rFonts w:ascii="Arial" w:hAnsi="Arial" w:cs="Arial"/>
                <w:sz w:val="16"/>
                <w:szCs w:val="16"/>
              </w:rPr>
            </w:pPr>
          </w:p>
        </w:tc>
      </w:tr>
      <w:tr w:rsidR="004A5DFE" w:rsidRPr="001F445C" w14:paraId="0C4EBB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E83E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B2D2D2" w14:textId="77777777" w:rsidR="004A5DFE" w:rsidRPr="001F445C" w:rsidRDefault="004A5DFE" w:rsidP="00BF77BB">
            <w:pPr>
              <w:autoSpaceDN w:val="0"/>
            </w:pPr>
          </w:p>
        </w:tc>
      </w:tr>
    </w:tbl>
    <w:p w14:paraId="436E7A1F"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20F57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FBE86"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4CC431" w14:textId="77777777" w:rsidR="004A5DFE" w:rsidRPr="001F445C" w:rsidRDefault="004A5DFE" w:rsidP="00BF77BB">
            <w:pPr>
              <w:autoSpaceDN w:val="0"/>
              <w:spacing w:before="45" w:after="45"/>
              <w:rPr>
                <w:rFonts w:ascii="Arial" w:hAnsi="Arial" w:cs="Arial"/>
                <w:sz w:val="16"/>
                <w:szCs w:val="16"/>
                <w:lang w:val="en-US"/>
              </w:rPr>
            </w:pPr>
            <w:r w:rsidRPr="001F445C">
              <w:rPr>
                <w:rFonts w:ascii="Arial" w:hAnsi="Arial" w:cs="Arial"/>
                <w:sz w:val="16"/>
                <w:szCs w:val="16"/>
                <w:lang w:val="en-US"/>
              </w:rPr>
              <w:t>~ </w:t>
            </w:r>
          </w:p>
        </w:tc>
      </w:tr>
      <w:tr w:rsidR="004A5DFE" w:rsidRPr="001F445C" w14:paraId="74A959C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FD3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3606A3" w14:textId="77777777" w:rsidR="004A5DFE" w:rsidRPr="001F445C" w:rsidRDefault="004A5DFE" w:rsidP="00BF77BB">
            <w:pPr>
              <w:autoSpaceDN w:val="0"/>
              <w:spacing w:before="45" w:after="45"/>
              <w:rPr>
                <w:rFonts w:ascii="Arial" w:hAnsi="Arial" w:cs="Arial"/>
                <w:sz w:val="16"/>
                <w:szCs w:val="16"/>
              </w:rPr>
            </w:pPr>
          </w:p>
        </w:tc>
      </w:tr>
      <w:tr w:rsidR="004A5DFE" w:rsidRPr="001F445C" w14:paraId="59A03AD0" w14:textId="77777777" w:rsidTr="00BF77BB">
        <w:trPr>
          <w:tblCellSpacing w:w="0" w:type="dxa"/>
          <w:jc w:val="center"/>
        </w:trPr>
        <w:tc>
          <w:tcPr>
            <w:tcW w:w="0" w:type="auto"/>
            <w:gridSpan w:val="2"/>
            <w:tcMar>
              <w:top w:w="30" w:type="dxa"/>
              <w:left w:w="75" w:type="dxa"/>
              <w:bottom w:w="30" w:type="dxa"/>
              <w:right w:w="75" w:type="dxa"/>
            </w:tcMar>
            <w:vAlign w:val="center"/>
          </w:tcPr>
          <w:p w14:paraId="1FE61AD6"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2E9198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D2AC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601A97" w14:textId="77777777" w:rsidR="004A5DFE" w:rsidRPr="001F445C" w:rsidRDefault="004A5DFE" w:rsidP="00BF77BB">
            <w:pPr>
              <w:autoSpaceDN w:val="0"/>
              <w:spacing w:before="45" w:after="45"/>
              <w:rPr>
                <w:rFonts w:ascii="Arial" w:hAnsi="Arial" w:cs="Arial"/>
                <w:sz w:val="16"/>
                <w:szCs w:val="16"/>
              </w:rPr>
            </w:pPr>
          </w:p>
        </w:tc>
      </w:tr>
      <w:tr w:rsidR="004A5DFE" w:rsidRPr="001F445C" w14:paraId="40C2091F" w14:textId="77777777" w:rsidTr="00BF77BB">
        <w:trPr>
          <w:tblCellSpacing w:w="0" w:type="dxa"/>
          <w:jc w:val="center"/>
        </w:trPr>
        <w:tc>
          <w:tcPr>
            <w:tcW w:w="0" w:type="auto"/>
            <w:gridSpan w:val="2"/>
            <w:tcMar>
              <w:top w:w="30" w:type="dxa"/>
              <w:left w:w="75" w:type="dxa"/>
              <w:bottom w:w="30" w:type="dxa"/>
              <w:right w:w="75" w:type="dxa"/>
            </w:tcMar>
            <w:vAlign w:val="center"/>
          </w:tcPr>
          <w:p w14:paraId="43842D13"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3BFEBB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E4C53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6F092D" w14:textId="77777777" w:rsidR="004A5DFE" w:rsidRPr="001F445C" w:rsidRDefault="004A5DFE" w:rsidP="00BF77BB">
            <w:pPr>
              <w:autoSpaceDN w:val="0"/>
              <w:spacing w:before="45" w:after="45"/>
              <w:rPr>
                <w:rFonts w:ascii="Arial" w:hAnsi="Arial" w:cs="Arial"/>
                <w:sz w:val="16"/>
                <w:szCs w:val="16"/>
              </w:rPr>
            </w:pPr>
          </w:p>
        </w:tc>
      </w:tr>
      <w:tr w:rsidR="004A5DFE" w:rsidRPr="001F445C" w14:paraId="2C1ED4E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2F30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1E65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6CF03F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D968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9AE4A" w14:textId="77777777" w:rsidR="004A5DFE" w:rsidRPr="001F445C" w:rsidRDefault="004A5DFE" w:rsidP="00BF77BB">
            <w:pPr>
              <w:autoSpaceDN w:val="0"/>
              <w:spacing w:before="45" w:after="45"/>
              <w:rPr>
                <w:rFonts w:ascii="Arial" w:hAnsi="Arial" w:cs="Arial"/>
                <w:sz w:val="16"/>
                <w:szCs w:val="16"/>
              </w:rPr>
            </w:pPr>
          </w:p>
        </w:tc>
      </w:tr>
      <w:tr w:rsidR="004A5DFE" w:rsidRPr="001F445C" w14:paraId="6E0C131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D02D8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6E6456" w14:textId="77777777" w:rsidR="004A5DFE" w:rsidRPr="001F445C" w:rsidRDefault="004A5DFE" w:rsidP="00BF77BB">
            <w:pPr>
              <w:autoSpaceDN w:val="0"/>
              <w:spacing w:before="45" w:after="45"/>
              <w:rPr>
                <w:rFonts w:ascii="Arial" w:hAnsi="Arial" w:cs="Arial"/>
                <w:sz w:val="16"/>
                <w:szCs w:val="16"/>
              </w:rPr>
            </w:pPr>
          </w:p>
        </w:tc>
      </w:tr>
    </w:tbl>
    <w:p w14:paraId="6045C0CF" w14:textId="77777777" w:rsidR="004A5DFE" w:rsidRPr="001F445C" w:rsidRDefault="004A5DFE" w:rsidP="004A5DFE">
      <w:pPr>
        <w:pStyle w:val="af0"/>
        <w:spacing w:before="375" w:after="375"/>
        <w:jc w:val="center"/>
        <w:rPr>
          <w:rFonts w:ascii="Arial" w:hAnsi="Arial" w:cs="Arial"/>
          <w:b/>
          <w:sz w:val="16"/>
          <w:szCs w:val="16"/>
        </w:rPr>
      </w:pPr>
      <w:r w:rsidRPr="001F445C">
        <w:t xml:space="preserve"> </w:t>
      </w:r>
      <w:r w:rsidRPr="001F445C">
        <w:rPr>
          <w:sz w:val="16"/>
          <w:szCs w:val="16"/>
        </w:rPr>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96AD4B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02A27B"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204E5B" w14:textId="77777777" w:rsidR="004A5DFE" w:rsidRPr="001F445C" w:rsidRDefault="004A5DFE" w:rsidP="00BF77BB">
            <w:pPr>
              <w:pStyle w:val="fielddata"/>
              <w:ind w:left="75"/>
              <w:rPr>
                <w:lang w:val="ru-RU"/>
              </w:rPr>
            </w:pPr>
            <w:r w:rsidRPr="001F445C">
              <w:t> </w:t>
            </w:r>
          </w:p>
        </w:tc>
      </w:tr>
    </w:tbl>
    <w:p w14:paraId="326E9020" w14:textId="77777777" w:rsidR="004A5DFE" w:rsidRPr="001F445C" w:rsidRDefault="004A5DFE" w:rsidP="004A5DFE">
      <w:pPr>
        <w:spacing w:before="45" w:after="45"/>
        <w:rPr>
          <w:rFonts w:ascii="Arial" w:hAnsi="Arial" w:cs="Arial"/>
          <w:sz w:val="16"/>
          <w:szCs w:val="16"/>
        </w:rPr>
      </w:pPr>
    </w:p>
    <w:p w14:paraId="569BDED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34C08EF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393753"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6915ABAB" w14:textId="77777777" w:rsidTr="00BF77BB">
        <w:trPr>
          <w:tblCellSpacing w:w="75" w:type="dxa"/>
        </w:trPr>
        <w:tc>
          <w:tcPr>
            <w:tcW w:w="2364" w:type="pct"/>
            <w:tcMar>
              <w:top w:w="30" w:type="dxa"/>
              <w:left w:w="75" w:type="dxa"/>
              <w:bottom w:w="30" w:type="dxa"/>
              <w:right w:w="75" w:type="dxa"/>
            </w:tcMar>
          </w:tcPr>
          <w:p w14:paraId="600C61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560C846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940AA6E" w14:textId="77777777" w:rsidR="004A5DFE" w:rsidRPr="001F445C" w:rsidRDefault="004A5DFE" w:rsidP="00BF77BB">
            <w:pPr>
              <w:autoSpaceDN w:val="0"/>
              <w:spacing w:after="150"/>
              <w:textAlignment w:val="top"/>
              <w:rPr>
                <w:rFonts w:ascii="Arial" w:hAnsi="Arial" w:cs="Arial"/>
                <w:sz w:val="16"/>
                <w:szCs w:val="16"/>
              </w:rPr>
            </w:pPr>
          </w:p>
        </w:tc>
        <w:tc>
          <w:tcPr>
            <w:tcW w:w="2400" w:type="pct"/>
            <w:vAlign w:val="center"/>
          </w:tcPr>
          <w:p w14:paraId="00D7023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37D0A64"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7F047551" w14:textId="77777777" w:rsidR="004A5DFE" w:rsidRPr="001F445C" w:rsidRDefault="004A5DFE" w:rsidP="00BF77BB">
            <w:pPr>
              <w:autoSpaceDN w:val="0"/>
              <w:spacing w:after="150"/>
              <w:ind w:right="320"/>
              <w:textAlignment w:val="top"/>
              <w:rPr>
                <w:rFonts w:ascii="Arial" w:hAnsi="Arial" w:cs="Arial"/>
                <w:sz w:val="16"/>
                <w:szCs w:val="16"/>
              </w:rPr>
            </w:pPr>
            <w:r w:rsidRPr="001F445C">
              <w:rPr>
                <w:rFonts w:ascii="Arial" w:hAnsi="Arial" w:cs="Arial"/>
                <w:sz w:val="16"/>
                <w:szCs w:val="16"/>
              </w:rPr>
              <w:t xml:space="preserve">                                                                               М.П.</w:t>
            </w:r>
          </w:p>
        </w:tc>
      </w:tr>
    </w:tbl>
    <w:p w14:paraId="7F67BA13" w14:textId="6D1C431B" w:rsidR="004A5DFE" w:rsidRPr="001F445C" w:rsidRDefault="004A5DFE" w:rsidP="004A5DFE">
      <w:r w:rsidRPr="001F445C">
        <w:rPr>
          <w:sz w:val="12"/>
          <w:szCs w:val="12"/>
        </w:rPr>
        <w:t>* Поле не является обязательным для заполнения</w:t>
      </w:r>
      <w:r w:rsidR="00A86694">
        <w:rPr>
          <w:sz w:val="12"/>
          <w:szCs w:val="12"/>
        </w:rPr>
        <w:t>, за исключением приобретения паев в рамках Договора ДСЖ</w:t>
      </w:r>
    </w:p>
    <w:p w14:paraId="495A6DE0"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2D3617B2" w14:textId="77777777" w:rsidR="004A5DFE" w:rsidRPr="001F445C" w:rsidRDefault="004A5DFE" w:rsidP="004A5DFE"/>
    <w:p w14:paraId="0F37E208" w14:textId="77777777" w:rsidR="004A5DFE" w:rsidRPr="001F445C" w:rsidRDefault="004A5DFE" w:rsidP="004A5DFE">
      <w:r w:rsidRPr="001F445C">
        <w:br w:type="page"/>
      </w:r>
    </w:p>
    <w:p w14:paraId="6DE702A1"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2 к Правилам Фонда </w:t>
      </w:r>
    </w:p>
    <w:p w14:paraId="525CBD65"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юридических лиц</w:t>
      </w:r>
    </w:p>
    <w:p w14:paraId="4ADA9C8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FB43399"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F0A367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C49C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171EEC"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39BAAC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D7B72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999FFE" w14:textId="77777777" w:rsidR="004A5DFE" w:rsidRPr="001F445C" w:rsidRDefault="004A5DFE" w:rsidP="00BF77BB">
            <w:pPr>
              <w:autoSpaceDN w:val="0"/>
              <w:spacing w:before="45" w:after="45"/>
              <w:rPr>
                <w:rFonts w:ascii="Arial" w:hAnsi="Arial" w:cs="Arial"/>
                <w:sz w:val="16"/>
                <w:szCs w:val="16"/>
              </w:rPr>
            </w:pPr>
          </w:p>
        </w:tc>
      </w:tr>
    </w:tbl>
    <w:p w14:paraId="15F3E73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B939F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A0F08"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F8EE2"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CBB63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F06A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3C3B49" w14:textId="77777777" w:rsidR="004A5DFE" w:rsidRPr="001F445C" w:rsidRDefault="004A5DFE" w:rsidP="00BF77BB">
            <w:pPr>
              <w:autoSpaceDN w:val="0"/>
              <w:spacing w:before="45" w:after="45"/>
              <w:rPr>
                <w:rFonts w:ascii="Arial" w:hAnsi="Arial" w:cs="Arial"/>
                <w:sz w:val="16"/>
                <w:szCs w:val="16"/>
              </w:rPr>
            </w:pPr>
          </w:p>
        </w:tc>
      </w:tr>
      <w:tr w:rsidR="004A5DFE" w:rsidRPr="001F445C" w14:paraId="2016756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48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4F30F8" w14:textId="77777777" w:rsidR="004A5DFE" w:rsidRPr="001F445C" w:rsidRDefault="004A5DFE" w:rsidP="00BF77BB">
            <w:pPr>
              <w:autoSpaceDN w:val="0"/>
            </w:pPr>
          </w:p>
        </w:tc>
      </w:tr>
    </w:tbl>
    <w:p w14:paraId="18A3E6E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3EF13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E4C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37B54" w14:textId="77777777" w:rsidR="004A5DFE" w:rsidRPr="001F445C" w:rsidRDefault="004A5DFE" w:rsidP="00BF77BB">
            <w:pPr>
              <w:autoSpaceDN w:val="0"/>
              <w:spacing w:before="45" w:after="45"/>
              <w:rPr>
                <w:rFonts w:ascii="Arial" w:hAnsi="Arial" w:cs="Arial"/>
                <w:sz w:val="16"/>
                <w:szCs w:val="16"/>
              </w:rPr>
            </w:pPr>
          </w:p>
        </w:tc>
      </w:tr>
      <w:tr w:rsidR="004A5DFE" w:rsidRPr="001F445C" w14:paraId="0547F37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B8076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008DAC" w14:textId="77777777" w:rsidR="004A5DFE" w:rsidRPr="001F445C" w:rsidRDefault="004A5DFE" w:rsidP="00BF77BB">
            <w:pPr>
              <w:autoSpaceDN w:val="0"/>
              <w:spacing w:before="45" w:after="45"/>
              <w:rPr>
                <w:rFonts w:ascii="Arial" w:hAnsi="Arial" w:cs="Arial"/>
                <w:sz w:val="16"/>
                <w:szCs w:val="16"/>
              </w:rPr>
            </w:pPr>
          </w:p>
        </w:tc>
      </w:tr>
      <w:tr w:rsidR="004A5DFE" w:rsidRPr="001F445C" w14:paraId="209BD1E3" w14:textId="77777777" w:rsidTr="00BF77BB">
        <w:trPr>
          <w:tblCellSpacing w:w="0" w:type="dxa"/>
          <w:jc w:val="center"/>
        </w:trPr>
        <w:tc>
          <w:tcPr>
            <w:tcW w:w="0" w:type="auto"/>
            <w:gridSpan w:val="2"/>
            <w:tcMar>
              <w:top w:w="30" w:type="dxa"/>
              <w:left w:w="75" w:type="dxa"/>
              <w:bottom w:w="30" w:type="dxa"/>
              <w:right w:w="75" w:type="dxa"/>
            </w:tcMar>
            <w:vAlign w:val="center"/>
          </w:tcPr>
          <w:p w14:paraId="345449B1"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14C51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CFA8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92BC3C" w14:textId="77777777" w:rsidR="004A5DFE" w:rsidRPr="001F445C" w:rsidRDefault="004A5DFE" w:rsidP="00BF77BB">
            <w:pPr>
              <w:autoSpaceDN w:val="0"/>
              <w:spacing w:before="45" w:after="45"/>
              <w:rPr>
                <w:rFonts w:ascii="Arial" w:hAnsi="Arial" w:cs="Arial"/>
                <w:sz w:val="16"/>
                <w:szCs w:val="16"/>
              </w:rPr>
            </w:pPr>
          </w:p>
        </w:tc>
      </w:tr>
      <w:tr w:rsidR="004A5DFE" w:rsidRPr="001F445C" w14:paraId="3DC73C40" w14:textId="77777777" w:rsidTr="00BF77BB">
        <w:trPr>
          <w:tblCellSpacing w:w="0" w:type="dxa"/>
          <w:jc w:val="center"/>
        </w:trPr>
        <w:tc>
          <w:tcPr>
            <w:tcW w:w="0" w:type="auto"/>
            <w:gridSpan w:val="2"/>
            <w:tcMar>
              <w:top w:w="30" w:type="dxa"/>
              <w:left w:w="75" w:type="dxa"/>
              <w:bottom w:w="30" w:type="dxa"/>
              <w:right w:w="75" w:type="dxa"/>
            </w:tcMar>
            <w:vAlign w:val="center"/>
          </w:tcPr>
          <w:p w14:paraId="67D3A75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863AEA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5F366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7988A" w14:textId="77777777" w:rsidR="004A5DFE" w:rsidRPr="001F445C" w:rsidRDefault="004A5DFE" w:rsidP="00BF77BB">
            <w:pPr>
              <w:autoSpaceDN w:val="0"/>
              <w:spacing w:before="45" w:after="45"/>
              <w:rPr>
                <w:rFonts w:ascii="Arial" w:hAnsi="Arial" w:cs="Arial"/>
                <w:sz w:val="16"/>
                <w:szCs w:val="16"/>
              </w:rPr>
            </w:pPr>
          </w:p>
        </w:tc>
      </w:tr>
      <w:tr w:rsidR="004A5DFE" w:rsidRPr="001F445C" w14:paraId="0A7C048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308301"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E8FB6"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8CF8B4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54BA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F37B56" w14:textId="77777777" w:rsidR="004A5DFE" w:rsidRPr="001F445C" w:rsidRDefault="004A5DFE" w:rsidP="00BF77BB">
            <w:pPr>
              <w:autoSpaceDN w:val="0"/>
              <w:spacing w:before="45" w:after="45"/>
              <w:rPr>
                <w:rFonts w:ascii="Arial" w:hAnsi="Arial" w:cs="Arial"/>
                <w:sz w:val="16"/>
                <w:szCs w:val="16"/>
              </w:rPr>
            </w:pPr>
          </w:p>
        </w:tc>
      </w:tr>
      <w:tr w:rsidR="004A5DFE" w:rsidRPr="001F445C" w14:paraId="3A427E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1DFD9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95DCC0" w14:textId="77777777" w:rsidR="004A5DFE" w:rsidRPr="001F445C" w:rsidRDefault="004A5DFE" w:rsidP="00BF77BB">
            <w:pPr>
              <w:autoSpaceDN w:val="0"/>
              <w:spacing w:before="45" w:after="45"/>
              <w:rPr>
                <w:rFonts w:ascii="Arial" w:hAnsi="Arial" w:cs="Arial"/>
                <w:sz w:val="16"/>
                <w:szCs w:val="16"/>
              </w:rPr>
            </w:pPr>
          </w:p>
        </w:tc>
      </w:tr>
    </w:tbl>
    <w:p w14:paraId="23F8084A" w14:textId="77777777" w:rsidR="004A5DFE" w:rsidRPr="001F445C" w:rsidRDefault="004A5DFE" w:rsidP="004A5DFE">
      <w:pPr>
        <w:pStyle w:val="af0"/>
        <w:spacing w:before="375" w:after="375"/>
        <w:jc w:val="center"/>
        <w:rPr>
          <w:rFonts w:ascii="Arial" w:hAnsi="Arial" w:cs="Arial"/>
          <w:b/>
          <w:bCs/>
          <w:sz w:val="16"/>
          <w:szCs w:val="16"/>
          <w:lang w:eastAsia="en-US"/>
        </w:rPr>
      </w:pPr>
      <w:r w:rsidRPr="001F445C">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E9DF50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62D4AC"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85C9DD" w14:textId="77777777" w:rsidR="004A5DFE" w:rsidRPr="001F445C" w:rsidRDefault="004A5DFE" w:rsidP="00BF77BB">
            <w:pPr>
              <w:pStyle w:val="fielddata"/>
              <w:ind w:left="75"/>
              <w:rPr>
                <w:lang w:val="ru-RU"/>
              </w:rPr>
            </w:pPr>
            <w:r w:rsidRPr="001F445C">
              <w:t> </w:t>
            </w:r>
          </w:p>
        </w:tc>
      </w:tr>
    </w:tbl>
    <w:p w14:paraId="1CCE1444" w14:textId="77777777" w:rsidR="004A5DFE" w:rsidRPr="001F445C" w:rsidRDefault="004A5DFE" w:rsidP="004A5DFE">
      <w:pPr>
        <w:spacing w:before="45" w:after="45"/>
        <w:rPr>
          <w:rFonts w:ascii="Arial" w:hAnsi="Arial" w:cs="Arial"/>
          <w:sz w:val="16"/>
          <w:szCs w:val="16"/>
        </w:rPr>
      </w:pPr>
    </w:p>
    <w:p w14:paraId="28EC3EC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0A32575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484CF9F9" w14:textId="77777777" w:rsidR="004A5DFE" w:rsidRPr="001F445C" w:rsidRDefault="004A5DFE" w:rsidP="004A5DFE">
      <w:pPr>
        <w:spacing w:before="45" w:after="45"/>
        <w:rPr>
          <w:rFonts w:ascii="Arial" w:hAnsi="Arial" w:cs="Arial"/>
          <w:sz w:val="16"/>
          <w:szCs w:val="16"/>
        </w:rPr>
      </w:pPr>
    </w:p>
    <w:p w14:paraId="4C1E91BC"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4B866F8F" w14:textId="77777777" w:rsidTr="00BF77BB">
        <w:trPr>
          <w:tblCellSpacing w:w="75" w:type="dxa"/>
        </w:trPr>
        <w:tc>
          <w:tcPr>
            <w:tcW w:w="2364" w:type="pct"/>
            <w:tcMar>
              <w:top w:w="30" w:type="dxa"/>
              <w:left w:w="75" w:type="dxa"/>
              <w:bottom w:w="30" w:type="dxa"/>
              <w:right w:w="75" w:type="dxa"/>
            </w:tcMar>
          </w:tcPr>
          <w:p w14:paraId="4BC9AF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1365DD5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45E903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1733A9F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40BF0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490E7AB6"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7F7299D0"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6A83AABC"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9D6F8" w14:textId="77777777" w:rsidR="004A5DFE" w:rsidRPr="001F445C" w:rsidRDefault="004A5DFE" w:rsidP="004A5DFE"/>
    <w:p w14:paraId="3DF8DEC8" w14:textId="77777777" w:rsidR="004A5DFE" w:rsidRDefault="004A5DFE" w:rsidP="004A5DFE"/>
    <w:p w14:paraId="0F876DB5" w14:textId="77777777" w:rsidR="00F73562" w:rsidRDefault="00F73562" w:rsidP="004A5DFE"/>
    <w:p w14:paraId="5988846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№3 к Правилам Фонда </w:t>
      </w:r>
    </w:p>
    <w:p w14:paraId="654D5B55" w14:textId="77777777" w:rsidR="004A5DFE" w:rsidRPr="001F445C" w:rsidRDefault="004A5DFE" w:rsidP="004A5DFE">
      <w:pPr>
        <w:pStyle w:val="1"/>
        <w:rPr>
          <w:rFonts w:ascii="Arial" w:hAnsi="Arial" w:cs="Arial"/>
          <w:b/>
          <w:bCs/>
          <w:color w:val="auto"/>
          <w:spacing w:val="0"/>
          <w:kern w:val="36"/>
          <w:sz w:val="20"/>
          <w:szCs w:val="20"/>
        </w:rPr>
      </w:pPr>
      <w:r w:rsidRPr="001F445C">
        <w:rPr>
          <w:rFonts w:ascii="Arial" w:hAnsi="Arial" w:cs="Arial"/>
          <w:b/>
          <w:bCs/>
          <w:color w:val="auto"/>
          <w:spacing w:val="0"/>
          <w:kern w:val="36"/>
          <w:sz w:val="20"/>
          <w:szCs w:val="20"/>
        </w:rPr>
        <w:t>Заявка на приобретение инвестиционных паев №</w:t>
      </w:r>
      <w:r w:rsidRPr="001F445C">
        <w:rPr>
          <w:rFonts w:ascii="Arial" w:hAnsi="Arial" w:cs="Arial"/>
          <w:b/>
          <w:bCs/>
          <w:color w:val="auto"/>
          <w:spacing w:val="0"/>
          <w:kern w:val="36"/>
          <w:sz w:val="20"/>
          <w:szCs w:val="20"/>
        </w:rPr>
        <w:br/>
        <w:t>для юридических лиц - номинальных держателей</w:t>
      </w:r>
    </w:p>
    <w:p w14:paraId="63B5B0E1"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C4FA23F" w14:textId="77777777" w:rsidR="004A5DFE" w:rsidRPr="001F445C" w:rsidRDefault="004A5DFE" w:rsidP="004A5DFE">
      <w:pPr>
        <w:spacing w:before="45" w:after="45"/>
        <w:ind w:right="240"/>
        <w:rPr>
          <w:rFonts w:ascii="Arial" w:hAnsi="Arial" w:cs="Arial"/>
          <w:b/>
          <w:sz w:val="12"/>
          <w:szCs w:val="12"/>
        </w:rPr>
      </w:pPr>
      <w:r w:rsidRPr="001F445C">
        <w:rPr>
          <w:rFonts w:ascii="Arial" w:hAnsi="Arial" w:cs="Arial"/>
          <w:b/>
          <w:sz w:val="12"/>
          <w:szCs w:val="12"/>
        </w:rPr>
        <w:t>(дата и время приема заявки)</w:t>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BEAFBE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240E" w14:textId="77777777" w:rsidR="004A5DFE" w:rsidRPr="001F445C" w:rsidRDefault="004A5DFE" w:rsidP="00BF77BB">
            <w:pPr>
              <w:pStyle w:val="fieldname"/>
              <w:ind w:left="75"/>
              <w:rPr>
                <w:sz w:val="14"/>
                <w:szCs w:val="14"/>
                <w:lang w:val="ru-RU"/>
              </w:rPr>
            </w:pPr>
            <w:r w:rsidRPr="001F445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43E668" w14:textId="77777777" w:rsidR="004A5DFE" w:rsidRPr="001F445C" w:rsidRDefault="004A5DFE" w:rsidP="00BF77BB">
            <w:pPr>
              <w:pStyle w:val="fielddata"/>
              <w:ind w:left="75"/>
              <w:rPr>
                <w:lang w:val="ru-RU"/>
              </w:rPr>
            </w:pPr>
            <w:r w:rsidRPr="001F445C">
              <w:t> </w:t>
            </w:r>
          </w:p>
        </w:tc>
      </w:tr>
      <w:tr w:rsidR="004A5DFE" w:rsidRPr="001F445C" w14:paraId="1A1A33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CE7169" w14:textId="77777777" w:rsidR="004A5DFE" w:rsidRPr="001F445C" w:rsidRDefault="004A5DFE" w:rsidP="00BF77BB">
            <w:pPr>
              <w:pStyle w:val="fieldname"/>
              <w:ind w:left="75"/>
              <w:rPr>
                <w:sz w:val="14"/>
                <w:szCs w:val="14"/>
                <w:lang w:val="ru-RU"/>
              </w:rPr>
            </w:pPr>
            <w:r w:rsidRPr="001F445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E18E3A" w14:textId="77777777" w:rsidR="004A5DFE" w:rsidRPr="001F445C" w:rsidRDefault="004A5DFE" w:rsidP="00BF77BB">
            <w:pPr>
              <w:pStyle w:val="fielddata"/>
              <w:ind w:left="75"/>
              <w:rPr>
                <w:lang w:val="ru-RU"/>
              </w:rPr>
            </w:pPr>
            <w:r w:rsidRPr="001F445C">
              <w:t> </w:t>
            </w:r>
          </w:p>
        </w:tc>
      </w:tr>
    </w:tbl>
    <w:p w14:paraId="7A24FD0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09563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B825A"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rPr>
              <w:t xml:space="preserve">Полное </w:t>
            </w:r>
            <w:proofErr w:type="spellStart"/>
            <w:r w:rsidRPr="001F445C">
              <w:rPr>
                <w:rFonts w:ascii="Arial" w:hAnsi="Arial" w:cs="Arial"/>
                <w:b/>
                <w:bCs/>
                <w:sz w:val="16"/>
                <w:szCs w:val="16"/>
              </w:rPr>
              <w:t>наимено</w:t>
            </w:r>
            <w:r w:rsidRPr="001F445C">
              <w:rPr>
                <w:rFonts w:ascii="Arial" w:hAnsi="Arial" w:cs="Arial"/>
                <w:b/>
                <w:bCs/>
                <w:sz w:val="16"/>
                <w:szCs w:val="16"/>
                <w:lang w:val="en-US"/>
              </w:rPr>
              <w:t>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4B94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0C1D0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0A11E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DCE59" w14:textId="77777777" w:rsidR="004A5DFE" w:rsidRPr="001F445C" w:rsidRDefault="004A5DFE" w:rsidP="00BF77BB">
            <w:pPr>
              <w:autoSpaceDN w:val="0"/>
              <w:spacing w:before="45" w:after="45"/>
              <w:rPr>
                <w:rFonts w:ascii="Arial" w:hAnsi="Arial" w:cs="Arial"/>
                <w:sz w:val="16"/>
                <w:szCs w:val="16"/>
              </w:rPr>
            </w:pPr>
          </w:p>
        </w:tc>
      </w:tr>
      <w:tr w:rsidR="004A5DFE" w:rsidRPr="001F445C" w14:paraId="739B01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63B483" w14:textId="77777777" w:rsidR="004A5DFE" w:rsidRPr="001F445C" w:rsidRDefault="004A5DFE" w:rsidP="00BF77BB">
            <w:pPr>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p w14:paraId="1A10E3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4C8E0" w14:textId="77777777" w:rsidR="004A5DFE" w:rsidRPr="001F445C" w:rsidRDefault="004A5DFE" w:rsidP="00BF77BB">
            <w:pPr>
              <w:autoSpaceDN w:val="0"/>
            </w:pPr>
          </w:p>
        </w:tc>
      </w:tr>
    </w:tbl>
    <w:p w14:paraId="1C9C54E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205434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7273A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B443B" w14:textId="77777777" w:rsidR="004A5DFE" w:rsidRPr="001F445C" w:rsidRDefault="004A5DFE" w:rsidP="00BF77BB">
            <w:pPr>
              <w:autoSpaceDN w:val="0"/>
              <w:spacing w:before="45" w:after="45"/>
              <w:rPr>
                <w:rFonts w:ascii="Arial" w:hAnsi="Arial" w:cs="Arial"/>
                <w:sz w:val="16"/>
                <w:szCs w:val="16"/>
              </w:rPr>
            </w:pPr>
          </w:p>
        </w:tc>
      </w:tr>
      <w:tr w:rsidR="004A5DFE" w:rsidRPr="001F445C" w14:paraId="7EC2C0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F1FAD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2FF47A" w14:textId="77777777" w:rsidR="004A5DFE" w:rsidRPr="001F445C" w:rsidRDefault="004A5DFE" w:rsidP="00BF77BB">
            <w:pPr>
              <w:autoSpaceDN w:val="0"/>
              <w:spacing w:before="45" w:after="45"/>
              <w:rPr>
                <w:rFonts w:ascii="Arial" w:hAnsi="Arial" w:cs="Arial"/>
                <w:sz w:val="16"/>
                <w:szCs w:val="16"/>
              </w:rPr>
            </w:pPr>
          </w:p>
        </w:tc>
      </w:tr>
      <w:tr w:rsidR="004A5DFE" w:rsidRPr="001F445C" w14:paraId="276473B8" w14:textId="77777777" w:rsidTr="00BF77BB">
        <w:trPr>
          <w:tblCellSpacing w:w="0" w:type="dxa"/>
          <w:jc w:val="center"/>
        </w:trPr>
        <w:tc>
          <w:tcPr>
            <w:tcW w:w="0" w:type="auto"/>
            <w:gridSpan w:val="2"/>
            <w:tcMar>
              <w:top w:w="30" w:type="dxa"/>
              <w:left w:w="75" w:type="dxa"/>
              <w:bottom w:w="30" w:type="dxa"/>
              <w:right w:w="75" w:type="dxa"/>
            </w:tcMar>
            <w:vAlign w:val="center"/>
          </w:tcPr>
          <w:p w14:paraId="106FAD9F"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E1B398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8343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B7B157" w14:textId="77777777" w:rsidR="004A5DFE" w:rsidRPr="001F445C" w:rsidRDefault="004A5DFE" w:rsidP="00BF77BB">
            <w:pPr>
              <w:autoSpaceDN w:val="0"/>
              <w:spacing w:before="45" w:after="45"/>
              <w:rPr>
                <w:rFonts w:ascii="Arial" w:hAnsi="Arial" w:cs="Arial"/>
                <w:sz w:val="16"/>
                <w:szCs w:val="16"/>
              </w:rPr>
            </w:pPr>
          </w:p>
        </w:tc>
      </w:tr>
      <w:tr w:rsidR="004A5DFE" w:rsidRPr="001F445C" w14:paraId="7A47CD26" w14:textId="77777777" w:rsidTr="00BF77BB">
        <w:trPr>
          <w:tblCellSpacing w:w="0" w:type="dxa"/>
          <w:jc w:val="center"/>
        </w:trPr>
        <w:tc>
          <w:tcPr>
            <w:tcW w:w="0" w:type="auto"/>
            <w:gridSpan w:val="2"/>
            <w:tcMar>
              <w:top w:w="30" w:type="dxa"/>
              <w:left w:w="75" w:type="dxa"/>
              <w:bottom w:w="30" w:type="dxa"/>
              <w:right w:w="75" w:type="dxa"/>
            </w:tcMar>
            <w:vAlign w:val="center"/>
          </w:tcPr>
          <w:p w14:paraId="457A277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BF0061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96265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4A857E" w14:textId="77777777" w:rsidR="004A5DFE" w:rsidRPr="001F445C" w:rsidRDefault="004A5DFE" w:rsidP="00BF77BB">
            <w:pPr>
              <w:autoSpaceDN w:val="0"/>
              <w:spacing w:before="45" w:after="45"/>
              <w:rPr>
                <w:rFonts w:ascii="Arial" w:hAnsi="Arial" w:cs="Arial"/>
                <w:sz w:val="16"/>
                <w:szCs w:val="16"/>
              </w:rPr>
            </w:pPr>
          </w:p>
        </w:tc>
      </w:tr>
      <w:tr w:rsidR="004A5DFE" w:rsidRPr="001F445C" w14:paraId="6E32C0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269FF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D360B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CAB3D6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1EFEA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C81C5" w14:textId="77777777" w:rsidR="004A5DFE" w:rsidRPr="001F445C" w:rsidRDefault="004A5DFE" w:rsidP="00BF77BB">
            <w:pPr>
              <w:autoSpaceDN w:val="0"/>
              <w:spacing w:before="45" w:after="45"/>
              <w:rPr>
                <w:rFonts w:ascii="Arial" w:hAnsi="Arial" w:cs="Arial"/>
                <w:sz w:val="16"/>
                <w:szCs w:val="16"/>
              </w:rPr>
            </w:pPr>
          </w:p>
        </w:tc>
      </w:tr>
      <w:tr w:rsidR="004A5DFE" w:rsidRPr="001F445C" w14:paraId="514EBC4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5E91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0B231D" w14:textId="77777777" w:rsidR="004A5DFE" w:rsidRPr="001F445C" w:rsidRDefault="004A5DFE" w:rsidP="00BF77BB">
            <w:pPr>
              <w:autoSpaceDN w:val="0"/>
              <w:spacing w:before="45" w:after="45"/>
              <w:rPr>
                <w:rFonts w:ascii="Arial" w:hAnsi="Arial" w:cs="Arial"/>
                <w:sz w:val="16"/>
                <w:szCs w:val="16"/>
              </w:rPr>
            </w:pPr>
          </w:p>
        </w:tc>
      </w:tr>
    </w:tbl>
    <w:p w14:paraId="54996766" w14:textId="77777777" w:rsidR="004A5DFE" w:rsidRPr="001F445C" w:rsidRDefault="004A5DFE" w:rsidP="004A5DFE">
      <w:pPr>
        <w:spacing w:before="375" w:after="375"/>
        <w:jc w:val="center"/>
        <w:rPr>
          <w:rFonts w:ascii="Arial" w:hAnsi="Arial" w:cs="Arial"/>
          <w:sz w:val="14"/>
          <w:szCs w:val="14"/>
        </w:rPr>
      </w:pPr>
      <w:r w:rsidRPr="001F445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F445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76C01F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0A712"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B63069" w14:textId="77777777" w:rsidR="004A5DFE" w:rsidRPr="001F445C" w:rsidRDefault="004A5DFE" w:rsidP="00BF77BB">
            <w:pPr>
              <w:pStyle w:val="fielddata"/>
              <w:ind w:left="75"/>
              <w:rPr>
                <w:lang w:val="ru-RU"/>
              </w:rPr>
            </w:pPr>
            <w:r w:rsidRPr="001F445C">
              <w:t> </w:t>
            </w:r>
          </w:p>
        </w:tc>
      </w:tr>
    </w:tbl>
    <w:p w14:paraId="55932D34" w14:textId="77777777" w:rsidR="004A5DFE" w:rsidRPr="001F445C" w:rsidRDefault="004A5DFE" w:rsidP="004A5DFE"/>
    <w:p w14:paraId="0A39F5A4"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приобретаемых инвестиционных паев:</w:t>
      </w:r>
    </w:p>
    <w:p w14:paraId="6C914E92"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5878726D"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D802782" w14:textId="77777777" w:rsidR="004A5DFE" w:rsidRPr="001F445C" w:rsidRDefault="004A5DFE" w:rsidP="00BF77BB">
            <w:pPr>
              <w:autoSpaceDN w:val="0"/>
              <w:spacing w:before="45" w:after="45"/>
              <w:rPr>
                <w:rFonts w:ascii="Arial" w:hAnsi="Arial" w:cs="Arial"/>
                <w:sz w:val="16"/>
                <w:szCs w:val="16"/>
              </w:rPr>
            </w:pPr>
          </w:p>
        </w:tc>
      </w:tr>
    </w:tbl>
    <w:p w14:paraId="1FCAB563"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4"/>
          <w:szCs w:val="14"/>
        </w:rPr>
      </w:pPr>
      <w:r w:rsidRPr="001F445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282966B"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E9D5F1F" w14:textId="77777777" w:rsidR="004A5DFE" w:rsidRPr="001F445C" w:rsidRDefault="004A5DFE" w:rsidP="00BF77BB">
            <w:pPr>
              <w:autoSpaceDN w:val="0"/>
              <w:spacing w:before="45" w:after="45"/>
              <w:jc w:val="right"/>
              <w:rPr>
                <w:rFonts w:ascii="Arial" w:hAnsi="Arial" w:cs="Arial"/>
                <w:b/>
                <w:bCs/>
                <w:sz w:val="16"/>
                <w:szCs w:val="16"/>
              </w:rPr>
            </w:pPr>
            <w:r w:rsidRPr="001F445C">
              <w:rPr>
                <w:sz w:val="14"/>
                <w:szCs w:val="14"/>
              </w:rPr>
              <w:t xml:space="preserve"> </w:t>
            </w:r>
            <w:r w:rsidRPr="001F445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3656FF08" w14:textId="77777777" w:rsidR="004A5DFE" w:rsidRPr="001F445C" w:rsidRDefault="004A5DFE" w:rsidP="00BF77BB">
            <w:pPr>
              <w:autoSpaceDN w:val="0"/>
              <w:spacing w:before="45" w:after="45"/>
              <w:rPr>
                <w:rFonts w:ascii="Arial" w:hAnsi="Arial" w:cs="Arial"/>
                <w:sz w:val="16"/>
                <w:szCs w:val="16"/>
              </w:rPr>
            </w:pPr>
          </w:p>
        </w:tc>
      </w:tr>
      <w:tr w:rsidR="004A5DFE" w:rsidRPr="001F445C" w14:paraId="2FB2FDCC"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6D16F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14"/>
                <w:szCs w:val="14"/>
              </w:rPr>
              <w:t>Документ:</w:t>
            </w:r>
            <w:r w:rsidRPr="001F445C">
              <w:rPr>
                <w:b/>
                <w:bCs/>
                <w:sz w:val="14"/>
                <w:szCs w:val="14"/>
              </w:rPr>
              <w:br/>
            </w:r>
            <w:r w:rsidRPr="001F445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BB9BDCB" w14:textId="77777777" w:rsidR="004A5DFE" w:rsidRPr="001F445C" w:rsidRDefault="004A5DFE" w:rsidP="00BF77BB">
            <w:pPr>
              <w:autoSpaceDN w:val="0"/>
              <w:spacing w:before="45" w:after="45"/>
              <w:rPr>
                <w:rFonts w:ascii="Arial" w:hAnsi="Arial" w:cs="Arial"/>
                <w:sz w:val="16"/>
                <w:szCs w:val="16"/>
              </w:rPr>
            </w:pPr>
          </w:p>
        </w:tc>
      </w:tr>
      <w:tr w:rsidR="004A5DFE" w:rsidRPr="001F445C" w14:paraId="5A36ADB1" w14:textId="77777777" w:rsidTr="00BF77BB">
        <w:trPr>
          <w:tblCellSpacing w:w="0" w:type="dxa"/>
          <w:jc w:val="center"/>
        </w:trPr>
        <w:tc>
          <w:tcPr>
            <w:tcW w:w="2000" w:type="pct"/>
            <w:tcMar>
              <w:top w:w="30" w:type="dxa"/>
              <w:left w:w="75" w:type="dxa"/>
              <w:bottom w:w="30" w:type="dxa"/>
              <w:right w:w="75" w:type="dxa"/>
            </w:tcMar>
            <w:vAlign w:val="center"/>
          </w:tcPr>
          <w:p w14:paraId="00BF47EA" w14:textId="77777777" w:rsidR="004A5DFE" w:rsidRPr="001F445C" w:rsidRDefault="004A5DFE" w:rsidP="00BF77BB">
            <w:pPr>
              <w:autoSpaceDN w:val="0"/>
              <w:spacing w:before="45" w:after="45"/>
              <w:jc w:val="right"/>
              <w:rPr>
                <w:rFonts w:ascii="Arial" w:hAnsi="Arial" w:cs="Arial"/>
                <w:b/>
                <w:sz w:val="14"/>
                <w:szCs w:val="14"/>
              </w:rPr>
            </w:pPr>
            <w:r w:rsidRPr="001F445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369674" w14:textId="77777777" w:rsidR="004A5DFE" w:rsidRPr="001F445C" w:rsidRDefault="004A5DFE" w:rsidP="00BF77BB">
            <w:pPr>
              <w:autoSpaceDN w:val="0"/>
              <w:spacing w:before="45" w:after="45"/>
              <w:rPr>
                <w:rFonts w:ascii="Arial" w:hAnsi="Arial" w:cs="Arial"/>
                <w:sz w:val="16"/>
                <w:szCs w:val="16"/>
              </w:rPr>
            </w:pPr>
          </w:p>
        </w:tc>
      </w:tr>
    </w:tbl>
    <w:p w14:paraId="7EB2448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17FBD818"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32D05A5" w14:textId="77777777" w:rsidTr="00BF77BB">
        <w:trPr>
          <w:tblCellSpacing w:w="75" w:type="dxa"/>
        </w:trPr>
        <w:tc>
          <w:tcPr>
            <w:tcW w:w="2364" w:type="pct"/>
            <w:tcMar>
              <w:top w:w="30" w:type="dxa"/>
              <w:left w:w="75" w:type="dxa"/>
              <w:bottom w:w="30" w:type="dxa"/>
              <w:right w:w="75" w:type="dxa"/>
            </w:tcMar>
          </w:tcPr>
          <w:p w14:paraId="339DDDA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A4DD7D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275F24F5"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0819A58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AEFA2F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64C2B7C"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13E5D5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4 к Правилам Фонда </w:t>
      </w:r>
    </w:p>
    <w:p w14:paraId="20908B22"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физических лиц</w:t>
      </w:r>
    </w:p>
    <w:p w14:paraId="643662B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15766F6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FAF1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9DC47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86426C" w14:textId="77777777" w:rsidR="004A5DFE" w:rsidRPr="001F445C" w:rsidRDefault="004A5DFE" w:rsidP="00BF77BB">
            <w:pPr>
              <w:autoSpaceDN w:val="0"/>
              <w:spacing w:before="45" w:after="45"/>
              <w:rPr>
                <w:rFonts w:ascii="Arial" w:hAnsi="Arial" w:cs="Arial"/>
                <w:sz w:val="16"/>
                <w:szCs w:val="16"/>
              </w:rPr>
            </w:pPr>
          </w:p>
        </w:tc>
      </w:tr>
      <w:tr w:rsidR="004A5DFE" w:rsidRPr="001F445C" w14:paraId="2B96F15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1B2A5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3551FC" w14:textId="77777777" w:rsidR="004A5DFE" w:rsidRPr="001F445C" w:rsidRDefault="004A5DFE" w:rsidP="00BF77BB">
            <w:pPr>
              <w:autoSpaceDN w:val="0"/>
              <w:spacing w:before="45" w:after="45"/>
              <w:rPr>
                <w:rFonts w:ascii="Arial" w:hAnsi="Arial" w:cs="Arial"/>
                <w:sz w:val="16"/>
                <w:szCs w:val="16"/>
              </w:rPr>
            </w:pPr>
          </w:p>
        </w:tc>
      </w:tr>
    </w:tbl>
    <w:p w14:paraId="58B634D5"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BD8A1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15A41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623D0" w14:textId="77777777" w:rsidR="004A5DFE" w:rsidRPr="001F445C" w:rsidRDefault="004A5DFE" w:rsidP="00BF77BB">
            <w:pPr>
              <w:autoSpaceDN w:val="0"/>
              <w:spacing w:before="45" w:after="45"/>
              <w:rPr>
                <w:rFonts w:ascii="Arial" w:hAnsi="Arial" w:cs="Arial"/>
                <w:sz w:val="16"/>
                <w:szCs w:val="16"/>
              </w:rPr>
            </w:pPr>
          </w:p>
        </w:tc>
      </w:tr>
      <w:tr w:rsidR="004A5DFE" w:rsidRPr="001F445C" w14:paraId="2794F83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FFB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FC853" w14:textId="77777777" w:rsidR="004A5DFE" w:rsidRPr="001F445C" w:rsidRDefault="004A5DFE" w:rsidP="00BF77BB">
            <w:pPr>
              <w:autoSpaceDN w:val="0"/>
              <w:spacing w:before="45" w:after="45"/>
              <w:rPr>
                <w:rFonts w:ascii="Arial" w:hAnsi="Arial" w:cs="Arial"/>
                <w:sz w:val="16"/>
                <w:szCs w:val="16"/>
              </w:rPr>
            </w:pPr>
          </w:p>
        </w:tc>
      </w:tr>
      <w:tr w:rsidR="004A5DFE" w:rsidRPr="001F445C" w14:paraId="673C666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043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C5683B" w14:textId="77777777" w:rsidR="004A5DFE" w:rsidRPr="001F445C" w:rsidRDefault="004A5DFE" w:rsidP="00BF77BB">
            <w:pPr>
              <w:autoSpaceDN w:val="0"/>
            </w:pPr>
          </w:p>
        </w:tc>
      </w:tr>
    </w:tbl>
    <w:p w14:paraId="1330E4B2"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2EA79D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C23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AD56DF" w14:textId="77777777" w:rsidR="004A5DFE" w:rsidRPr="001F445C" w:rsidRDefault="004A5DFE" w:rsidP="00BF77BB">
            <w:pPr>
              <w:autoSpaceDN w:val="0"/>
              <w:spacing w:before="45" w:after="45"/>
              <w:rPr>
                <w:rFonts w:ascii="Arial" w:hAnsi="Arial" w:cs="Arial"/>
                <w:sz w:val="16"/>
                <w:szCs w:val="16"/>
              </w:rPr>
            </w:pPr>
          </w:p>
        </w:tc>
      </w:tr>
      <w:tr w:rsidR="004A5DFE" w:rsidRPr="001F445C" w14:paraId="70E4818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51C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4992A" w14:textId="77777777" w:rsidR="004A5DFE" w:rsidRPr="001F445C" w:rsidRDefault="004A5DFE" w:rsidP="00BF77BB">
            <w:pPr>
              <w:autoSpaceDN w:val="0"/>
              <w:spacing w:before="45" w:after="45"/>
              <w:rPr>
                <w:rFonts w:ascii="Arial" w:hAnsi="Arial" w:cs="Arial"/>
                <w:sz w:val="16"/>
                <w:szCs w:val="16"/>
              </w:rPr>
            </w:pPr>
          </w:p>
        </w:tc>
      </w:tr>
      <w:tr w:rsidR="004A5DFE" w:rsidRPr="001F445C" w14:paraId="72CBD420" w14:textId="77777777" w:rsidTr="00BF77BB">
        <w:trPr>
          <w:tblCellSpacing w:w="0" w:type="dxa"/>
          <w:jc w:val="center"/>
        </w:trPr>
        <w:tc>
          <w:tcPr>
            <w:tcW w:w="0" w:type="auto"/>
            <w:gridSpan w:val="2"/>
            <w:tcMar>
              <w:top w:w="30" w:type="dxa"/>
              <w:left w:w="75" w:type="dxa"/>
              <w:bottom w:w="30" w:type="dxa"/>
              <w:right w:w="75" w:type="dxa"/>
            </w:tcMar>
            <w:vAlign w:val="center"/>
          </w:tcPr>
          <w:p w14:paraId="0949E46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2D7F57B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95BCE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7B8A8E" w14:textId="77777777" w:rsidR="004A5DFE" w:rsidRPr="001F445C" w:rsidRDefault="004A5DFE" w:rsidP="00BF77BB">
            <w:pPr>
              <w:autoSpaceDN w:val="0"/>
              <w:spacing w:before="45" w:after="45"/>
              <w:rPr>
                <w:rFonts w:ascii="Arial" w:hAnsi="Arial" w:cs="Arial"/>
                <w:sz w:val="16"/>
                <w:szCs w:val="16"/>
              </w:rPr>
            </w:pPr>
          </w:p>
        </w:tc>
      </w:tr>
      <w:tr w:rsidR="004A5DFE" w:rsidRPr="001F445C" w14:paraId="2F650ED4" w14:textId="77777777" w:rsidTr="00BF77BB">
        <w:trPr>
          <w:tblCellSpacing w:w="0" w:type="dxa"/>
          <w:jc w:val="center"/>
        </w:trPr>
        <w:tc>
          <w:tcPr>
            <w:tcW w:w="0" w:type="auto"/>
            <w:gridSpan w:val="2"/>
            <w:tcMar>
              <w:top w:w="30" w:type="dxa"/>
              <w:left w:w="75" w:type="dxa"/>
              <w:bottom w:w="30" w:type="dxa"/>
              <w:right w:w="75" w:type="dxa"/>
            </w:tcMar>
            <w:vAlign w:val="center"/>
          </w:tcPr>
          <w:p w14:paraId="09557B3A"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7084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F69BA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BF32AF" w14:textId="77777777" w:rsidR="004A5DFE" w:rsidRPr="001F445C" w:rsidRDefault="004A5DFE" w:rsidP="00BF77BB">
            <w:pPr>
              <w:autoSpaceDN w:val="0"/>
              <w:spacing w:before="45" w:after="45"/>
              <w:rPr>
                <w:rFonts w:ascii="Arial" w:hAnsi="Arial" w:cs="Arial"/>
                <w:sz w:val="16"/>
                <w:szCs w:val="16"/>
              </w:rPr>
            </w:pPr>
          </w:p>
        </w:tc>
      </w:tr>
      <w:tr w:rsidR="004A5DFE" w:rsidRPr="001F445C" w14:paraId="5A34672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A197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476681" w14:textId="77777777" w:rsidR="004A5DFE" w:rsidRPr="001F445C" w:rsidRDefault="004A5DFE" w:rsidP="00BF77BB">
            <w:pPr>
              <w:autoSpaceDN w:val="0"/>
              <w:spacing w:before="45" w:after="45"/>
              <w:rPr>
                <w:rFonts w:ascii="Arial" w:hAnsi="Arial" w:cs="Arial"/>
                <w:sz w:val="16"/>
                <w:szCs w:val="16"/>
              </w:rPr>
            </w:pPr>
          </w:p>
        </w:tc>
      </w:tr>
      <w:tr w:rsidR="004A5DFE" w:rsidRPr="001F445C" w14:paraId="0B8D81D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76DE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EF61F3" w14:textId="77777777" w:rsidR="004A5DFE" w:rsidRPr="001F445C" w:rsidRDefault="004A5DFE" w:rsidP="00BF77BB">
            <w:pPr>
              <w:autoSpaceDN w:val="0"/>
              <w:spacing w:before="45" w:after="45"/>
              <w:rPr>
                <w:rFonts w:ascii="Arial" w:hAnsi="Arial" w:cs="Arial"/>
                <w:sz w:val="16"/>
                <w:szCs w:val="16"/>
              </w:rPr>
            </w:pPr>
          </w:p>
        </w:tc>
      </w:tr>
      <w:tr w:rsidR="004A5DFE" w:rsidRPr="001F445C" w14:paraId="1185533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BBEC4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43656" w14:textId="77777777" w:rsidR="004A5DFE" w:rsidRPr="001F445C" w:rsidRDefault="004A5DFE" w:rsidP="00BF77BB">
            <w:pPr>
              <w:autoSpaceDN w:val="0"/>
              <w:spacing w:before="45" w:after="45"/>
              <w:rPr>
                <w:rFonts w:ascii="Arial" w:hAnsi="Arial" w:cs="Arial"/>
                <w:sz w:val="16"/>
                <w:szCs w:val="16"/>
              </w:rPr>
            </w:pPr>
          </w:p>
        </w:tc>
      </w:tr>
    </w:tbl>
    <w:p w14:paraId="42D633E1"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09424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59237D"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34B3479B" w14:textId="77777777" w:rsidR="003459CB" w:rsidRPr="0017254E" w:rsidRDefault="003459CB" w:rsidP="003459CB">
            <w:pPr>
              <w:pStyle w:val="fieldname"/>
              <w:ind w:left="75"/>
              <w:rPr>
                <w:lang w:val="ru-RU"/>
              </w:rPr>
            </w:pPr>
            <w:r w:rsidRPr="0017254E">
              <w:rPr>
                <w:lang w:val="ru-RU"/>
              </w:rPr>
              <w:t>Указывается счет лица, погашающего инвестиционные паи</w:t>
            </w:r>
            <w:r>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10F285B9" w14:textId="5CCECCF0"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0C819" w14:textId="77777777" w:rsidR="004A5DFE" w:rsidRPr="001F445C" w:rsidRDefault="004A5DFE" w:rsidP="00BF77BB">
            <w:pPr>
              <w:pStyle w:val="fielddata"/>
              <w:ind w:left="75"/>
              <w:rPr>
                <w:lang w:val="ru-RU"/>
              </w:rPr>
            </w:pPr>
            <w:r w:rsidRPr="001F445C">
              <w:t> </w:t>
            </w:r>
          </w:p>
        </w:tc>
      </w:tr>
    </w:tbl>
    <w:p w14:paraId="4E402D14" w14:textId="77777777" w:rsidR="004A5DFE" w:rsidRPr="001F445C" w:rsidRDefault="004A5DFE" w:rsidP="004A5DFE">
      <w:pPr>
        <w:spacing w:before="45" w:after="45"/>
        <w:rPr>
          <w:rFonts w:ascii="Arial" w:hAnsi="Arial" w:cs="Arial"/>
          <w:sz w:val="16"/>
          <w:szCs w:val="16"/>
        </w:rPr>
      </w:pPr>
    </w:p>
    <w:p w14:paraId="0F0E3435"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2EF583DC"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BD06804"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040312C" w14:textId="77777777" w:rsidTr="00BF77BB">
        <w:trPr>
          <w:tblCellSpacing w:w="75" w:type="dxa"/>
        </w:trPr>
        <w:tc>
          <w:tcPr>
            <w:tcW w:w="2364" w:type="pct"/>
            <w:tcMar>
              <w:top w:w="30" w:type="dxa"/>
              <w:left w:w="75" w:type="dxa"/>
              <w:bottom w:w="30" w:type="dxa"/>
              <w:right w:w="75" w:type="dxa"/>
            </w:tcMar>
          </w:tcPr>
          <w:p w14:paraId="253313C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8BA21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D57D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F37E13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DC7887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ACB31BF"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4F82B42B" w14:textId="77777777" w:rsidR="00A86694" w:rsidRPr="00A86694" w:rsidRDefault="004A5DFE" w:rsidP="00A86694">
      <w:pPr>
        <w:rPr>
          <w:rFonts w:ascii="Arial" w:hAnsi="Arial" w:cs="Arial"/>
          <w:sz w:val="12"/>
          <w:szCs w:val="12"/>
        </w:rPr>
      </w:pPr>
      <w:r w:rsidRPr="001F445C">
        <w:rPr>
          <w:sz w:val="12"/>
          <w:szCs w:val="12"/>
        </w:rPr>
        <w:t>* Поле не является обязательным для заполнения</w:t>
      </w:r>
      <w:r w:rsidR="00A86694">
        <w:rPr>
          <w:sz w:val="12"/>
          <w:szCs w:val="12"/>
        </w:rPr>
        <w:t xml:space="preserve">, </w:t>
      </w:r>
      <w:r w:rsidR="00A86694" w:rsidRPr="00A86694">
        <w:rPr>
          <w:sz w:val="12"/>
          <w:szCs w:val="12"/>
        </w:rPr>
        <w:t>за исключением погашения паев в рамках Договора ДСЖ</w:t>
      </w:r>
    </w:p>
    <w:p w14:paraId="59AB3515" w14:textId="3D84A7FE" w:rsidR="004A5DFE" w:rsidRPr="001F445C" w:rsidRDefault="004A5DFE" w:rsidP="004A5DFE">
      <w:pPr>
        <w:rPr>
          <w:rFonts w:ascii="Arial" w:hAnsi="Arial" w:cs="Arial"/>
          <w:sz w:val="12"/>
          <w:szCs w:val="12"/>
        </w:rPr>
      </w:pPr>
    </w:p>
    <w:p w14:paraId="18204724" w14:textId="77777777" w:rsidR="004A5DFE" w:rsidRPr="001F445C" w:rsidRDefault="004A5DFE" w:rsidP="004A5DFE"/>
    <w:p w14:paraId="2955E1C2" w14:textId="77777777" w:rsidR="004A5DFE" w:rsidRPr="001F445C" w:rsidRDefault="004A5DFE" w:rsidP="004A5DFE">
      <w:pPr>
        <w:jc w:val="right"/>
        <w:rPr>
          <w:rFonts w:ascii="Arial" w:hAnsi="Arial" w:cs="Arial"/>
          <w:sz w:val="9"/>
          <w:szCs w:val="9"/>
        </w:rPr>
      </w:pPr>
      <w:r w:rsidRPr="001F445C">
        <w:br w:type="page"/>
      </w:r>
      <w:r w:rsidRPr="001F445C">
        <w:rPr>
          <w:rFonts w:ascii="Arial" w:hAnsi="Arial" w:cs="Arial"/>
          <w:sz w:val="9"/>
          <w:szCs w:val="9"/>
        </w:rPr>
        <w:lastRenderedPageBreak/>
        <w:t xml:space="preserve">Приложение № 5 к Правилам Фонда </w:t>
      </w:r>
    </w:p>
    <w:p w14:paraId="5EC2935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юридических лиц</w:t>
      </w:r>
    </w:p>
    <w:p w14:paraId="699C1FFD"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 xml:space="preserve">  Дата:___________________________</w:t>
      </w:r>
    </w:p>
    <w:p w14:paraId="25841882"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54ED9D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AD06C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9A1B7" w14:textId="77777777" w:rsidR="004A5DFE" w:rsidRPr="001F445C" w:rsidRDefault="004A5DFE" w:rsidP="00BF77BB">
            <w:pPr>
              <w:autoSpaceDN w:val="0"/>
              <w:spacing w:before="45" w:after="45"/>
              <w:rPr>
                <w:rFonts w:ascii="Arial" w:hAnsi="Arial" w:cs="Arial"/>
                <w:sz w:val="16"/>
                <w:szCs w:val="16"/>
              </w:rPr>
            </w:pPr>
          </w:p>
        </w:tc>
      </w:tr>
      <w:tr w:rsidR="004A5DFE" w:rsidRPr="001F445C" w14:paraId="0F2995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BC73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B72594" w14:textId="77777777" w:rsidR="004A5DFE" w:rsidRPr="001F445C" w:rsidRDefault="004A5DFE" w:rsidP="00BF77BB">
            <w:pPr>
              <w:autoSpaceDN w:val="0"/>
              <w:spacing w:before="45" w:after="45"/>
              <w:rPr>
                <w:rFonts w:ascii="Arial" w:hAnsi="Arial" w:cs="Arial"/>
                <w:sz w:val="16"/>
                <w:szCs w:val="16"/>
              </w:rPr>
            </w:pPr>
          </w:p>
        </w:tc>
      </w:tr>
    </w:tbl>
    <w:p w14:paraId="495D11E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EBBB6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5C14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53ED19" w14:textId="77777777" w:rsidR="004A5DFE" w:rsidRPr="001F445C" w:rsidRDefault="004A5DFE" w:rsidP="00BF77BB">
            <w:pPr>
              <w:autoSpaceDN w:val="0"/>
              <w:spacing w:before="45" w:after="45"/>
              <w:rPr>
                <w:rFonts w:ascii="Arial" w:hAnsi="Arial" w:cs="Arial"/>
                <w:sz w:val="16"/>
                <w:szCs w:val="16"/>
              </w:rPr>
            </w:pPr>
          </w:p>
        </w:tc>
      </w:tr>
      <w:tr w:rsidR="004A5DFE" w:rsidRPr="001F445C" w14:paraId="7DC1505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3954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C33B29" w14:textId="77777777" w:rsidR="004A5DFE" w:rsidRPr="001F445C" w:rsidRDefault="004A5DFE" w:rsidP="00BF77BB">
            <w:pPr>
              <w:autoSpaceDN w:val="0"/>
              <w:spacing w:before="45" w:after="45"/>
              <w:rPr>
                <w:rFonts w:ascii="Arial" w:hAnsi="Arial" w:cs="Arial"/>
                <w:sz w:val="16"/>
                <w:szCs w:val="16"/>
              </w:rPr>
            </w:pPr>
          </w:p>
        </w:tc>
      </w:tr>
      <w:tr w:rsidR="004A5DFE" w:rsidRPr="001F445C" w14:paraId="1DCE30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4C9A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95C7F" w14:textId="77777777" w:rsidR="004A5DFE" w:rsidRPr="001F445C" w:rsidRDefault="004A5DFE" w:rsidP="00BF77BB">
            <w:pPr>
              <w:autoSpaceDN w:val="0"/>
            </w:pPr>
          </w:p>
        </w:tc>
      </w:tr>
    </w:tbl>
    <w:p w14:paraId="0A2B7431"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D17C52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15330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534201" w14:textId="77777777" w:rsidR="004A5DFE" w:rsidRPr="001F445C" w:rsidRDefault="004A5DFE" w:rsidP="00BF77BB">
            <w:pPr>
              <w:autoSpaceDN w:val="0"/>
              <w:spacing w:before="45" w:after="45"/>
              <w:rPr>
                <w:rFonts w:ascii="Arial" w:hAnsi="Arial" w:cs="Arial"/>
                <w:sz w:val="16"/>
                <w:szCs w:val="16"/>
              </w:rPr>
            </w:pPr>
          </w:p>
        </w:tc>
      </w:tr>
      <w:tr w:rsidR="004A5DFE" w:rsidRPr="001F445C" w14:paraId="0CF1AEC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34A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F8942" w14:textId="77777777" w:rsidR="004A5DFE" w:rsidRPr="001F445C" w:rsidRDefault="004A5DFE" w:rsidP="00BF77BB">
            <w:pPr>
              <w:autoSpaceDN w:val="0"/>
              <w:spacing w:before="45" w:after="45"/>
              <w:rPr>
                <w:rFonts w:ascii="Arial" w:hAnsi="Arial" w:cs="Arial"/>
                <w:sz w:val="16"/>
                <w:szCs w:val="16"/>
              </w:rPr>
            </w:pPr>
          </w:p>
        </w:tc>
      </w:tr>
      <w:tr w:rsidR="004A5DFE" w:rsidRPr="001F445C" w14:paraId="57721D88" w14:textId="77777777" w:rsidTr="00BF77BB">
        <w:trPr>
          <w:tblCellSpacing w:w="0" w:type="dxa"/>
          <w:jc w:val="center"/>
        </w:trPr>
        <w:tc>
          <w:tcPr>
            <w:tcW w:w="0" w:type="auto"/>
            <w:gridSpan w:val="2"/>
            <w:tcMar>
              <w:top w:w="30" w:type="dxa"/>
              <w:left w:w="75" w:type="dxa"/>
              <w:bottom w:w="30" w:type="dxa"/>
              <w:right w:w="75" w:type="dxa"/>
            </w:tcMar>
            <w:vAlign w:val="center"/>
          </w:tcPr>
          <w:p w14:paraId="2ECBB1D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FCEA55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3CC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8A854" w14:textId="77777777" w:rsidR="004A5DFE" w:rsidRPr="001F445C" w:rsidRDefault="004A5DFE" w:rsidP="00BF77BB">
            <w:pPr>
              <w:autoSpaceDN w:val="0"/>
              <w:spacing w:before="45" w:after="45"/>
              <w:rPr>
                <w:rFonts w:ascii="Arial" w:hAnsi="Arial" w:cs="Arial"/>
                <w:sz w:val="16"/>
                <w:szCs w:val="16"/>
              </w:rPr>
            </w:pPr>
          </w:p>
        </w:tc>
      </w:tr>
      <w:tr w:rsidR="004A5DFE" w:rsidRPr="001F445C" w14:paraId="65BC4997" w14:textId="77777777" w:rsidTr="00BF77BB">
        <w:trPr>
          <w:tblCellSpacing w:w="0" w:type="dxa"/>
          <w:jc w:val="center"/>
        </w:trPr>
        <w:tc>
          <w:tcPr>
            <w:tcW w:w="0" w:type="auto"/>
            <w:gridSpan w:val="2"/>
            <w:tcMar>
              <w:top w:w="30" w:type="dxa"/>
              <w:left w:w="75" w:type="dxa"/>
              <w:bottom w:w="30" w:type="dxa"/>
              <w:right w:w="75" w:type="dxa"/>
            </w:tcMar>
            <w:vAlign w:val="center"/>
          </w:tcPr>
          <w:p w14:paraId="75A8BF3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0B98B04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60111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7C0356" w14:textId="77777777" w:rsidR="004A5DFE" w:rsidRPr="001F445C" w:rsidRDefault="004A5DFE" w:rsidP="00BF77BB">
            <w:pPr>
              <w:autoSpaceDN w:val="0"/>
              <w:spacing w:before="45" w:after="45"/>
              <w:rPr>
                <w:rFonts w:ascii="Arial" w:hAnsi="Arial" w:cs="Arial"/>
                <w:sz w:val="16"/>
                <w:szCs w:val="16"/>
              </w:rPr>
            </w:pPr>
          </w:p>
        </w:tc>
      </w:tr>
      <w:tr w:rsidR="004A5DFE" w:rsidRPr="001F445C" w14:paraId="16AB07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AEF9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97DAA1" w14:textId="77777777" w:rsidR="004A5DFE" w:rsidRPr="001F445C" w:rsidRDefault="004A5DFE" w:rsidP="00BF77BB">
            <w:pPr>
              <w:autoSpaceDN w:val="0"/>
              <w:spacing w:before="45" w:after="45"/>
              <w:rPr>
                <w:rFonts w:ascii="Arial" w:hAnsi="Arial" w:cs="Arial"/>
                <w:sz w:val="16"/>
                <w:szCs w:val="16"/>
              </w:rPr>
            </w:pPr>
          </w:p>
        </w:tc>
      </w:tr>
      <w:tr w:rsidR="004A5DFE" w:rsidRPr="001F445C" w14:paraId="1AF9CCF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3EA4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34C10" w14:textId="77777777" w:rsidR="004A5DFE" w:rsidRPr="001F445C" w:rsidRDefault="004A5DFE" w:rsidP="00BF77BB">
            <w:pPr>
              <w:autoSpaceDN w:val="0"/>
              <w:spacing w:before="45" w:after="45"/>
              <w:rPr>
                <w:rFonts w:ascii="Arial" w:hAnsi="Arial" w:cs="Arial"/>
                <w:sz w:val="16"/>
                <w:szCs w:val="16"/>
              </w:rPr>
            </w:pPr>
          </w:p>
        </w:tc>
      </w:tr>
      <w:tr w:rsidR="004A5DFE" w:rsidRPr="001F445C" w14:paraId="68E096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900A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C3B6D" w14:textId="77777777" w:rsidR="004A5DFE" w:rsidRPr="001F445C" w:rsidRDefault="004A5DFE" w:rsidP="00BF77BB">
            <w:pPr>
              <w:autoSpaceDN w:val="0"/>
              <w:spacing w:before="45" w:after="45"/>
              <w:rPr>
                <w:rFonts w:ascii="Arial" w:hAnsi="Arial" w:cs="Arial"/>
                <w:sz w:val="16"/>
                <w:szCs w:val="16"/>
              </w:rPr>
            </w:pPr>
          </w:p>
        </w:tc>
      </w:tr>
    </w:tbl>
    <w:p w14:paraId="0AEECE97"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DD822F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C1B386"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1110F586" w14:textId="77777777" w:rsidR="003459CB" w:rsidRPr="0017254E" w:rsidRDefault="003459CB" w:rsidP="003459CB">
            <w:pPr>
              <w:pStyle w:val="fieldname"/>
              <w:ind w:left="75"/>
              <w:rPr>
                <w:lang w:val="ru-RU"/>
              </w:rPr>
            </w:pPr>
            <w:r w:rsidRPr="0017254E">
              <w:rPr>
                <w:lang w:val="ru-RU"/>
              </w:rPr>
              <w:t>Указывается счет лица, погашающего инвестиционные паи</w:t>
            </w:r>
            <w:r>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49DD5D7C" w14:textId="52A7C0FD"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82D8C" w14:textId="77777777" w:rsidR="004A5DFE" w:rsidRPr="001F445C" w:rsidRDefault="004A5DFE" w:rsidP="00BF77BB">
            <w:pPr>
              <w:pStyle w:val="fielddata"/>
              <w:ind w:left="75"/>
              <w:rPr>
                <w:lang w:val="ru-RU"/>
              </w:rPr>
            </w:pPr>
            <w:r w:rsidRPr="001F445C">
              <w:t> </w:t>
            </w:r>
          </w:p>
        </w:tc>
      </w:tr>
    </w:tbl>
    <w:p w14:paraId="17C2F032" w14:textId="77777777" w:rsidR="004A5DFE" w:rsidRPr="001F445C" w:rsidRDefault="004A5DFE" w:rsidP="004A5DFE">
      <w:pPr>
        <w:spacing w:before="45" w:after="45"/>
        <w:rPr>
          <w:rFonts w:ascii="Arial" w:hAnsi="Arial" w:cs="Arial"/>
          <w:sz w:val="16"/>
          <w:szCs w:val="16"/>
        </w:rPr>
      </w:pPr>
    </w:p>
    <w:p w14:paraId="2C856F21"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050AF9"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82BEF5"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33169138" w14:textId="77777777" w:rsidTr="00BF77BB">
        <w:trPr>
          <w:tblCellSpacing w:w="75" w:type="dxa"/>
        </w:trPr>
        <w:tc>
          <w:tcPr>
            <w:tcW w:w="2364" w:type="pct"/>
            <w:tcMar>
              <w:top w:w="30" w:type="dxa"/>
              <w:left w:w="75" w:type="dxa"/>
              <w:bottom w:w="30" w:type="dxa"/>
              <w:right w:w="75" w:type="dxa"/>
            </w:tcMar>
          </w:tcPr>
          <w:p w14:paraId="64E4A8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19700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71EAD4FD"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8F9ED1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708621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67A8000B"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03CDE86A"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0D59E089" w14:textId="77777777" w:rsidR="004A5DFE" w:rsidRPr="001F445C" w:rsidRDefault="004A5DFE" w:rsidP="004A5DFE">
      <w:pPr>
        <w:spacing w:before="45" w:after="45"/>
        <w:jc w:val="right"/>
        <w:rPr>
          <w:rFonts w:ascii="Arial" w:hAnsi="Arial" w:cs="Arial"/>
          <w:sz w:val="9"/>
          <w:szCs w:val="9"/>
        </w:rPr>
      </w:pPr>
    </w:p>
    <w:p w14:paraId="4C0799D2" w14:textId="77777777" w:rsidR="004A5DFE" w:rsidRPr="001F445C" w:rsidRDefault="004A5DFE" w:rsidP="004A5DFE">
      <w:pPr>
        <w:spacing w:before="45" w:after="45"/>
        <w:jc w:val="right"/>
        <w:rPr>
          <w:rFonts w:ascii="Arial" w:hAnsi="Arial" w:cs="Arial"/>
          <w:sz w:val="9"/>
          <w:szCs w:val="9"/>
        </w:rPr>
      </w:pPr>
    </w:p>
    <w:p w14:paraId="5AA4F404" w14:textId="77777777" w:rsidR="004A5DFE" w:rsidRPr="001F445C" w:rsidRDefault="004A5DFE" w:rsidP="004A5DFE">
      <w:pPr>
        <w:spacing w:before="45" w:after="45"/>
        <w:jc w:val="right"/>
        <w:rPr>
          <w:rFonts w:ascii="Arial" w:hAnsi="Arial" w:cs="Arial"/>
          <w:sz w:val="9"/>
          <w:szCs w:val="9"/>
        </w:rPr>
      </w:pPr>
    </w:p>
    <w:p w14:paraId="0532186C" w14:textId="77777777" w:rsidR="009E19EF" w:rsidRPr="00DB51BE" w:rsidRDefault="004A5DFE" w:rsidP="009E19EF">
      <w:pPr>
        <w:spacing w:before="45" w:after="45"/>
        <w:jc w:val="right"/>
        <w:rPr>
          <w:sz w:val="9"/>
          <w:szCs w:val="9"/>
        </w:rPr>
      </w:pPr>
      <w:r w:rsidRPr="001F445C">
        <w:rPr>
          <w:rFonts w:ascii="Arial" w:hAnsi="Arial" w:cs="Arial"/>
          <w:sz w:val="9"/>
          <w:szCs w:val="9"/>
        </w:rPr>
        <w:br w:type="page"/>
      </w:r>
      <w:r w:rsidR="009E19EF" w:rsidRPr="00DB51BE">
        <w:rPr>
          <w:sz w:val="9"/>
          <w:szCs w:val="9"/>
        </w:rPr>
        <w:lastRenderedPageBreak/>
        <w:t>Приложение № 6 к Правилам Фонда</w:t>
      </w:r>
    </w:p>
    <w:p w14:paraId="6DDF87FA" w14:textId="77777777" w:rsidR="007B33AB" w:rsidRDefault="007B33AB" w:rsidP="007B33A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706A1F" w14:textId="77777777" w:rsidR="007B33AB" w:rsidRPr="00694C2F" w:rsidRDefault="007B33AB" w:rsidP="007B33A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7AA3FB1A" w14:textId="77777777" w:rsidR="007B33AB" w:rsidRPr="00DB51BE" w:rsidRDefault="007B33AB" w:rsidP="007B33A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FE51E76" w14:textId="77777777" w:rsidR="007B33AB" w:rsidRPr="00DB51BE" w:rsidRDefault="007B33AB" w:rsidP="007B33A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737110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CE8530"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D840B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BCF71A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963402"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55F61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047F993"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1646DFC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3E311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ED9A5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869B2C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03F63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0A624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B111524"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FD87B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E4B58A3" w14:textId="77777777" w:rsidR="007B33AB" w:rsidRPr="00DB51BE" w:rsidRDefault="007B33AB" w:rsidP="00022D91">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9415B1" w14:textId="77777777" w:rsidR="007B33AB" w:rsidRPr="00DB51BE" w:rsidRDefault="007B33AB" w:rsidP="00022D91">
            <w:pPr>
              <w:ind w:left="75"/>
              <w:rPr>
                <w:rFonts w:eastAsia="Arial Unicode MS"/>
              </w:rPr>
            </w:pPr>
          </w:p>
        </w:tc>
      </w:tr>
    </w:tbl>
    <w:p w14:paraId="5965115E"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65CB62E8"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836C4"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39BB1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DDEE8E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9E3A5E"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320B0E"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24DD63A" w14:textId="77777777" w:rsidTr="00022D91">
        <w:trPr>
          <w:tblCellSpacing w:w="0" w:type="dxa"/>
          <w:jc w:val="center"/>
        </w:trPr>
        <w:tc>
          <w:tcPr>
            <w:tcW w:w="0" w:type="auto"/>
            <w:gridSpan w:val="2"/>
            <w:tcMar>
              <w:top w:w="30" w:type="dxa"/>
              <w:left w:w="75" w:type="dxa"/>
              <w:bottom w:w="30" w:type="dxa"/>
              <w:right w:w="75" w:type="dxa"/>
            </w:tcMar>
            <w:vAlign w:val="center"/>
          </w:tcPr>
          <w:p w14:paraId="6B9AF249"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3F71A71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044B6"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8EB8F"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A034B0A" w14:textId="77777777" w:rsidTr="00022D91">
        <w:trPr>
          <w:trHeight w:val="263"/>
          <w:tblCellSpacing w:w="0" w:type="dxa"/>
          <w:jc w:val="center"/>
        </w:trPr>
        <w:tc>
          <w:tcPr>
            <w:tcW w:w="0" w:type="auto"/>
            <w:gridSpan w:val="2"/>
            <w:tcMar>
              <w:top w:w="30" w:type="dxa"/>
              <w:left w:w="75" w:type="dxa"/>
              <w:bottom w:w="30" w:type="dxa"/>
              <w:right w:w="75" w:type="dxa"/>
            </w:tcMar>
            <w:vAlign w:val="center"/>
          </w:tcPr>
          <w:p w14:paraId="0623E48B" w14:textId="77777777" w:rsidR="007B33AB" w:rsidRPr="00DB51BE" w:rsidRDefault="007B33AB" w:rsidP="00022D91">
            <w:pPr>
              <w:pStyle w:val="2"/>
              <w:ind w:left="75"/>
              <w:rPr>
                <w:sz w:val="15"/>
                <w:szCs w:val="15"/>
                <w:u w:val="single"/>
              </w:rPr>
            </w:pPr>
            <w:r w:rsidRPr="00DB51BE">
              <w:rPr>
                <w:sz w:val="15"/>
                <w:szCs w:val="15"/>
                <w:u w:val="single"/>
              </w:rPr>
              <w:t>Для юридических лиц</w:t>
            </w:r>
          </w:p>
        </w:tc>
      </w:tr>
      <w:tr w:rsidR="007B33AB" w:rsidRPr="00DB51BE" w14:paraId="58F4C1A3"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628E5B"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FC1D1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979846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B572B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FA56A"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89317B3"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DA879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91847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51DA818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012BC2"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8838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46A8B7D8" w14:textId="77777777" w:rsidR="007B33AB" w:rsidRPr="00DB51BE" w:rsidRDefault="007B33AB" w:rsidP="007B33AB">
      <w:pPr>
        <w:pStyle w:val="af0"/>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6B473CB9"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1A718"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42474"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26F16318" w14:textId="77777777" w:rsidR="007B33AB" w:rsidRPr="00DB51BE" w:rsidRDefault="007B33AB" w:rsidP="007B33AB">
      <w:pPr>
        <w:pStyle w:val="3"/>
        <w:spacing w:before="150"/>
        <w:jc w:val="center"/>
        <w:rPr>
          <w:rFonts w:ascii="Times New Roman" w:hAnsi="Times New Roman" w:cs="Times New Roman"/>
          <w:sz w:val="4"/>
          <w:szCs w:val="4"/>
        </w:rPr>
      </w:pPr>
    </w:p>
    <w:p w14:paraId="15735A20"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5553F44"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795A799F"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268CBAD" w14:textId="77777777" w:rsidR="007B33AB" w:rsidRPr="00DB51BE" w:rsidRDefault="007B33AB" w:rsidP="00022D91">
            <w:pPr>
              <w:spacing w:before="45" w:after="45"/>
              <w:rPr>
                <w:sz w:val="16"/>
                <w:szCs w:val="16"/>
              </w:rPr>
            </w:pPr>
          </w:p>
        </w:tc>
      </w:tr>
    </w:tbl>
    <w:p w14:paraId="1EF8B76F"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0243AD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A1DBBD"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7C743"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DB51BE" w14:paraId="592EB6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F3353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4D1515" w14:textId="77777777" w:rsidR="007B33AB" w:rsidRPr="00DB51BE" w:rsidRDefault="007B33AB" w:rsidP="00022D91">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7AD123FE"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02A6698"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5AED06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E7DCA92"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7449EC" w14:paraId="2D9A3721"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45EC920"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356A23A" w14:textId="77777777" w:rsidR="007B33AB" w:rsidRPr="00AA79A4" w:rsidRDefault="007B33AB" w:rsidP="00022D91">
            <w:pPr>
              <w:pStyle w:val="fielddata"/>
              <w:ind w:left="75"/>
              <w:rPr>
                <w:rFonts w:ascii="Times New Roman" w:hAnsi="Times New Roman" w:cs="Times New Roman"/>
                <w:sz w:val="14"/>
                <w:szCs w:val="14"/>
                <w:lang w:val="ru-RU"/>
              </w:rPr>
            </w:pPr>
          </w:p>
        </w:tc>
      </w:tr>
    </w:tbl>
    <w:p w14:paraId="1041BF56" w14:textId="77777777" w:rsidR="007B33AB" w:rsidRPr="00DB51BE" w:rsidRDefault="007B33AB" w:rsidP="007B33A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4556119F" w14:textId="77777777" w:rsidR="007B33AB" w:rsidRPr="00DB51BE" w:rsidRDefault="007B33AB" w:rsidP="007B33AB">
      <w:pPr>
        <w:ind w:left="170"/>
        <w:rPr>
          <w:b/>
          <w:bCs/>
          <w:iCs/>
          <w:noProof/>
          <w:sz w:val="14"/>
          <w:szCs w:val="14"/>
        </w:rPr>
      </w:pPr>
      <w:r w:rsidRPr="00DB51BE">
        <w:rPr>
          <w:b/>
          <w:bCs/>
          <w:iCs/>
          <w:noProof/>
          <w:sz w:val="14"/>
          <w:szCs w:val="14"/>
        </w:rPr>
        <w:t>- владелец является налоговым резидентом РФ ___________</w:t>
      </w:r>
    </w:p>
    <w:p w14:paraId="11EED044" w14:textId="77777777" w:rsidR="007B33AB" w:rsidRPr="00DB51BE" w:rsidRDefault="007B33AB" w:rsidP="007B33A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1B86978" w14:textId="77777777" w:rsidR="007B33AB" w:rsidRPr="00DB51BE"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AB2CCE0"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F320802" w14:textId="77777777" w:rsidTr="00022D91">
        <w:trPr>
          <w:tblCellSpacing w:w="75" w:type="dxa"/>
        </w:trPr>
        <w:tc>
          <w:tcPr>
            <w:tcW w:w="2364" w:type="pct"/>
            <w:tcMar>
              <w:top w:w="30" w:type="dxa"/>
              <w:left w:w="75" w:type="dxa"/>
              <w:bottom w:w="30" w:type="dxa"/>
              <w:right w:w="75" w:type="dxa"/>
            </w:tcMar>
          </w:tcPr>
          <w:p w14:paraId="686A94A0"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5BD4A380"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07915C7D" w14:textId="77777777" w:rsidR="007B33AB" w:rsidRPr="00DB51BE" w:rsidRDefault="007B33AB" w:rsidP="00022D91">
            <w:pPr>
              <w:textAlignment w:val="top"/>
              <w:rPr>
                <w:sz w:val="16"/>
                <w:szCs w:val="16"/>
              </w:rPr>
            </w:pPr>
          </w:p>
        </w:tc>
        <w:tc>
          <w:tcPr>
            <w:tcW w:w="2400" w:type="pct"/>
          </w:tcPr>
          <w:p w14:paraId="6E95EBF8"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088A6AA7"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412A4F53"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0D69FAF0" w14:textId="77777777" w:rsidR="007B33AB" w:rsidRDefault="007B33AB" w:rsidP="009E19EF">
      <w:pPr>
        <w:pStyle w:val="1"/>
        <w:rPr>
          <w:rFonts w:ascii="Arial" w:hAnsi="Arial" w:cs="Arial"/>
          <w:b/>
          <w:bCs/>
          <w:color w:val="auto"/>
          <w:kern w:val="36"/>
          <w:sz w:val="20"/>
          <w:szCs w:val="20"/>
        </w:rPr>
      </w:pPr>
    </w:p>
    <w:p w14:paraId="35CC843B" w14:textId="77777777" w:rsidR="007B33AB" w:rsidRPr="00022D91" w:rsidRDefault="007B33AB" w:rsidP="007B33AB">
      <w:pPr>
        <w:spacing w:before="45" w:after="45"/>
        <w:jc w:val="right"/>
        <w:rPr>
          <w:sz w:val="9"/>
          <w:szCs w:val="9"/>
        </w:rPr>
      </w:pPr>
      <w:r>
        <w:rPr>
          <w:rFonts w:ascii="Arial" w:hAnsi="Arial" w:cs="Arial"/>
          <w:b/>
          <w:bCs/>
          <w:kern w:val="36"/>
        </w:rPr>
        <w:br w:type="page"/>
      </w:r>
      <w:r w:rsidRPr="00022D91">
        <w:rPr>
          <w:sz w:val="9"/>
          <w:szCs w:val="9"/>
        </w:rPr>
        <w:lastRenderedPageBreak/>
        <w:t>Приложение № 6.1 к Правилам Фонда</w:t>
      </w:r>
    </w:p>
    <w:p w14:paraId="01F9AA5F" w14:textId="77777777" w:rsidR="007B33AB" w:rsidRDefault="007B33AB" w:rsidP="007B33A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6209B74E" w14:textId="77777777" w:rsidR="007B33AB" w:rsidRDefault="007B33AB" w:rsidP="007B33A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29CA1F67" w14:textId="77777777" w:rsidR="007B33AB" w:rsidRPr="00022D91" w:rsidRDefault="007B33AB" w:rsidP="007B33AB"/>
    <w:p w14:paraId="4A238AC2" w14:textId="77777777" w:rsidR="007B33AB" w:rsidRPr="00DB51BE" w:rsidRDefault="007B33AB" w:rsidP="007B33A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508F143C" w14:textId="77777777" w:rsidR="007B33AB" w:rsidRPr="00DB51BE" w:rsidRDefault="007B33AB" w:rsidP="007B33A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49778B33"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0820E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E244D5"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B2FF44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240C0E"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F3779"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BA062D"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CEC44B3"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8BDEC4"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DC6B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4BF368D4"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45D0B"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25CEA"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0596D6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9757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9EC3804" w14:textId="77777777" w:rsidR="007B33AB" w:rsidRPr="00DB51BE" w:rsidRDefault="007B33AB" w:rsidP="00022D91">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2DA681" w14:textId="77777777" w:rsidR="007B33AB" w:rsidRPr="00DB51BE" w:rsidRDefault="007B33AB" w:rsidP="00022D91">
            <w:pPr>
              <w:ind w:left="75"/>
              <w:rPr>
                <w:rFonts w:eastAsia="Arial Unicode MS"/>
              </w:rPr>
            </w:pPr>
          </w:p>
        </w:tc>
      </w:tr>
    </w:tbl>
    <w:p w14:paraId="61C77171"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52E3EA6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57F88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E561C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C4527D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A346BC"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DD565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F702795" w14:textId="77777777" w:rsidTr="00022D91">
        <w:trPr>
          <w:tblCellSpacing w:w="0" w:type="dxa"/>
          <w:jc w:val="center"/>
        </w:trPr>
        <w:tc>
          <w:tcPr>
            <w:tcW w:w="0" w:type="auto"/>
            <w:gridSpan w:val="2"/>
            <w:tcMar>
              <w:top w:w="30" w:type="dxa"/>
              <w:left w:w="75" w:type="dxa"/>
              <w:bottom w:w="30" w:type="dxa"/>
              <w:right w:w="75" w:type="dxa"/>
            </w:tcMar>
            <w:vAlign w:val="center"/>
          </w:tcPr>
          <w:p w14:paraId="4416F2DF"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4DBC1230"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AB5F69"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7828A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0C12E7" w14:textId="77777777" w:rsidTr="00022D91">
        <w:trPr>
          <w:trHeight w:val="306"/>
          <w:tblCellSpacing w:w="0" w:type="dxa"/>
          <w:jc w:val="center"/>
        </w:trPr>
        <w:tc>
          <w:tcPr>
            <w:tcW w:w="0" w:type="auto"/>
            <w:gridSpan w:val="2"/>
            <w:tcMar>
              <w:top w:w="30" w:type="dxa"/>
              <w:left w:w="75" w:type="dxa"/>
              <w:bottom w:w="30" w:type="dxa"/>
              <w:right w:w="75" w:type="dxa"/>
            </w:tcMar>
            <w:vAlign w:val="center"/>
          </w:tcPr>
          <w:p w14:paraId="4312A9E2" w14:textId="77777777" w:rsidR="007B33AB" w:rsidRPr="00DB51BE" w:rsidRDefault="007B33AB" w:rsidP="00022D91">
            <w:pPr>
              <w:pStyle w:val="2"/>
              <w:spacing w:before="0" w:after="0"/>
              <w:ind w:left="75"/>
              <w:rPr>
                <w:sz w:val="15"/>
                <w:szCs w:val="15"/>
                <w:u w:val="single"/>
              </w:rPr>
            </w:pPr>
            <w:r w:rsidRPr="00DB51BE">
              <w:rPr>
                <w:sz w:val="15"/>
                <w:szCs w:val="15"/>
                <w:u w:val="single"/>
              </w:rPr>
              <w:t>Для юридических лиц</w:t>
            </w:r>
          </w:p>
        </w:tc>
      </w:tr>
      <w:tr w:rsidR="007B33AB" w:rsidRPr="00DB51BE" w14:paraId="6FB7193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DEC8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A8C5C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30270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F0AE0"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6120B3"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0A9BF58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613A1"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3BEA6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6AC45D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788A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B30AA6"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49FF2FA7" w14:textId="77777777" w:rsidR="007B33AB" w:rsidRDefault="007B33AB" w:rsidP="007B33AB">
      <w:pPr>
        <w:pStyle w:val="af0"/>
        <w:spacing w:before="0" w:after="0"/>
        <w:jc w:val="center"/>
        <w:rPr>
          <w:b/>
          <w:bCs/>
          <w:sz w:val="14"/>
          <w:szCs w:val="14"/>
        </w:rPr>
      </w:pPr>
    </w:p>
    <w:p w14:paraId="5DD3F381" w14:textId="77777777" w:rsidR="007B33AB" w:rsidRPr="00AE315B" w:rsidRDefault="007B33AB" w:rsidP="007B33AB">
      <w:pPr>
        <w:pStyle w:val="af0"/>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0DB48D25"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3193E6"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03B7F2"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629769D4" w14:textId="77777777" w:rsidR="007B33AB" w:rsidRPr="00DB51BE" w:rsidRDefault="007B33AB" w:rsidP="007B33AB">
      <w:pPr>
        <w:pStyle w:val="3"/>
        <w:spacing w:before="0" w:after="0"/>
        <w:jc w:val="center"/>
        <w:rPr>
          <w:rFonts w:ascii="Times New Roman" w:hAnsi="Times New Roman" w:cs="Times New Roman"/>
          <w:sz w:val="4"/>
          <w:szCs w:val="4"/>
        </w:rPr>
      </w:pPr>
    </w:p>
    <w:p w14:paraId="65C3DC5B"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25E96FF1"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2BFE992F"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7784513" w14:textId="77777777" w:rsidR="007B33AB" w:rsidRPr="00DB51BE" w:rsidRDefault="007B33AB" w:rsidP="00022D91">
            <w:pPr>
              <w:rPr>
                <w:sz w:val="16"/>
                <w:szCs w:val="16"/>
              </w:rPr>
            </w:pPr>
          </w:p>
        </w:tc>
      </w:tr>
    </w:tbl>
    <w:p w14:paraId="61476B27"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DF5B53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69129"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B8B24"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DB51BE" w14:paraId="567BF16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6410B"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6A2E37"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3184D190"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E925AE"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A576A9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9FF4F3"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7449EC" w14:paraId="7B1CE72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F685F7F"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247156" w14:textId="77777777" w:rsidR="007B33AB" w:rsidRPr="00AA79A4" w:rsidRDefault="007B33AB" w:rsidP="00022D91">
            <w:pPr>
              <w:pStyle w:val="fielddata"/>
              <w:spacing w:before="0" w:after="0"/>
              <w:ind w:left="75"/>
              <w:rPr>
                <w:rFonts w:ascii="Times New Roman" w:hAnsi="Times New Roman" w:cs="Times New Roman"/>
                <w:sz w:val="14"/>
                <w:szCs w:val="14"/>
                <w:lang w:val="ru-RU"/>
              </w:rPr>
            </w:pPr>
          </w:p>
        </w:tc>
      </w:tr>
    </w:tbl>
    <w:p w14:paraId="1EDCA733" w14:textId="77777777" w:rsidR="007B33AB" w:rsidRDefault="007B33AB" w:rsidP="007B33AB">
      <w:pPr>
        <w:spacing w:line="180" w:lineRule="exact"/>
        <w:rPr>
          <w:b/>
          <w:bCs/>
          <w:i/>
          <w:iCs/>
          <w:noProof/>
          <w:sz w:val="14"/>
          <w:szCs w:val="14"/>
        </w:rPr>
      </w:pPr>
    </w:p>
    <w:p w14:paraId="120715E3" w14:textId="77777777" w:rsidR="007B33AB" w:rsidRPr="00DB51BE" w:rsidRDefault="007B33AB" w:rsidP="007B33A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34DF6E72"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9CE21A"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F9B05B7" w14:textId="77777777" w:rsidR="007B33AB"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r>
    </w:p>
    <w:p w14:paraId="29372A81" w14:textId="77777777" w:rsidR="007B33AB" w:rsidRPr="007B3392" w:rsidRDefault="007B33AB" w:rsidP="007B33A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4466556E" w14:textId="77777777" w:rsidR="007B33AB" w:rsidRDefault="007B33AB" w:rsidP="007B33AB">
      <w:pPr>
        <w:rPr>
          <w:sz w:val="16"/>
          <w:szCs w:val="16"/>
        </w:rPr>
      </w:pPr>
    </w:p>
    <w:p w14:paraId="24E82A24" w14:textId="77777777" w:rsidR="007B33AB" w:rsidRDefault="007B33AB" w:rsidP="007B33AB">
      <w:pPr>
        <w:rPr>
          <w:sz w:val="16"/>
          <w:szCs w:val="16"/>
        </w:rPr>
      </w:pPr>
    </w:p>
    <w:p w14:paraId="79A55DFF" w14:textId="77777777" w:rsidR="007B33AB" w:rsidRPr="00DB51BE" w:rsidRDefault="007B33AB" w:rsidP="007B33AB">
      <w:pPr>
        <w:rPr>
          <w:sz w:val="16"/>
          <w:szCs w:val="16"/>
        </w:rPr>
      </w:pPr>
      <w:r w:rsidRPr="00DB51BE">
        <w:rPr>
          <w:sz w:val="16"/>
          <w:szCs w:val="16"/>
        </w:rPr>
        <w:t xml:space="preserve">С Правилами фонда ознакомлен. </w:t>
      </w:r>
    </w:p>
    <w:p w14:paraId="5814054F"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17FD26F" w14:textId="77777777" w:rsidTr="00022D91">
        <w:trPr>
          <w:tblCellSpacing w:w="75" w:type="dxa"/>
        </w:trPr>
        <w:tc>
          <w:tcPr>
            <w:tcW w:w="2364" w:type="pct"/>
            <w:tcMar>
              <w:top w:w="30" w:type="dxa"/>
              <w:left w:w="75" w:type="dxa"/>
              <w:bottom w:w="30" w:type="dxa"/>
              <w:right w:w="75" w:type="dxa"/>
            </w:tcMar>
          </w:tcPr>
          <w:p w14:paraId="131C8357"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47E759B3"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1169119B" w14:textId="77777777" w:rsidR="007B33AB" w:rsidRPr="00DB51BE" w:rsidRDefault="007B33AB" w:rsidP="00022D91">
            <w:pPr>
              <w:textAlignment w:val="top"/>
              <w:rPr>
                <w:sz w:val="16"/>
                <w:szCs w:val="16"/>
              </w:rPr>
            </w:pPr>
          </w:p>
        </w:tc>
        <w:tc>
          <w:tcPr>
            <w:tcW w:w="2400" w:type="pct"/>
          </w:tcPr>
          <w:p w14:paraId="06D5182A"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380CC738"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5D437F84"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1FB899E2" w14:textId="77777777" w:rsidR="007B33AB" w:rsidRPr="006917E6" w:rsidRDefault="007B33AB" w:rsidP="007B33AB">
      <w:pPr>
        <w:ind w:left="360"/>
        <w:jc w:val="both"/>
        <w:rPr>
          <w:b/>
          <w:sz w:val="24"/>
          <w:szCs w:val="24"/>
        </w:rPr>
      </w:pPr>
    </w:p>
    <w:p w14:paraId="07F4375E" w14:textId="77777777" w:rsidR="0059292B" w:rsidRDefault="0059292B" w:rsidP="0059292B">
      <w:pPr>
        <w:spacing w:before="45" w:after="45"/>
        <w:rPr>
          <w:rFonts w:ascii="Arial" w:hAnsi="Arial" w:cs="Arial"/>
          <w:sz w:val="9"/>
          <w:szCs w:val="9"/>
        </w:rPr>
      </w:pPr>
    </w:p>
    <w:p w14:paraId="3EFCBBF8" w14:textId="77777777" w:rsidR="009E19EF" w:rsidRPr="001F445C" w:rsidRDefault="007B33AB" w:rsidP="009E19EF">
      <w:pPr>
        <w:spacing w:before="45" w:after="45"/>
        <w:jc w:val="right"/>
        <w:rPr>
          <w:rFonts w:ascii="Arial" w:hAnsi="Arial" w:cs="Arial"/>
          <w:sz w:val="9"/>
          <w:szCs w:val="9"/>
        </w:rPr>
      </w:pPr>
      <w:r>
        <w:rPr>
          <w:rFonts w:ascii="Arial" w:hAnsi="Arial" w:cs="Arial"/>
          <w:sz w:val="9"/>
          <w:szCs w:val="9"/>
        </w:rPr>
        <w:br w:type="page"/>
      </w:r>
    </w:p>
    <w:p w14:paraId="00C3FEBD"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7 к Правилам Фонда </w:t>
      </w:r>
    </w:p>
    <w:p w14:paraId="7A104829"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физических лиц</w:t>
      </w:r>
    </w:p>
    <w:p w14:paraId="5DAD533E"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5D5F4AC3"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B2EDAC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4017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A12C5" w14:textId="77777777" w:rsidR="004A5DFE" w:rsidRPr="001F445C" w:rsidRDefault="004A5DFE" w:rsidP="00BF77BB">
            <w:pPr>
              <w:autoSpaceDN w:val="0"/>
              <w:spacing w:before="45" w:after="45"/>
              <w:rPr>
                <w:rFonts w:ascii="Arial" w:hAnsi="Arial" w:cs="Arial"/>
                <w:sz w:val="16"/>
                <w:szCs w:val="16"/>
              </w:rPr>
            </w:pPr>
          </w:p>
        </w:tc>
      </w:tr>
      <w:tr w:rsidR="004A5DFE" w:rsidRPr="001F445C" w14:paraId="220AD2F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8C85A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0EEED" w14:textId="77777777" w:rsidR="004A5DFE" w:rsidRPr="001F445C" w:rsidRDefault="004A5DFE" w:rsidP="00BF77BB">
            <w:pPr>
              <w:autoSpaceDN w:val="0"/>
              <w:spacing w:before="45" w:after="45"/>
              <w:rPr>
                <w:rFonts w:ascii="Arial" w:hAnsi="Arial" w:cs="Arial"/>
                <w:sz w:val="16"/>
                <w:szCs w:val="16"/>
              </w:rPr>
            </w:pPr>
          </w:p>
        </w:tc>
      </w:tr>
    </w:tbl>
    <w:p w14:paraId="144C118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645F5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49C3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6CCA7" w14:textId="77777777" w:rsidR="004A5DFE" w:rsidRPr="001F445C" w:rsidRDefault="004A5DFE" w:rsidP="00BF77BB">
            <w:pPr>
              <w:autoSpaceDN w:val="0"/>
              <w:spacing w:before="45" w:after="45"/>
              <w:rPr>
                <w:rFonts w:ascii="Arial" w:hAnsi="Arial" w:cs="Arial"/>
                <w:sz w:val="16"/>
                <w:szCs w:val="16"/>
              </w:rPr>
            </w:pPr>
          </w:p>
        </w:tc>
      </w:tr>
      <w:tr w:rsidR="004A5DFE" w:rsidRPr="001F445C" w14:paraId="146ED81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F5046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B6F8AC" w14:textId="77777777" w:rsidR="004A5DFE" w:rsidRPr="001F445C" w:rsidRDefault="004A5DFE" w:rsidP="00BF77BB">
            <w:pPr>
              <w:autoSpaceDN w:val="0"/>
              <w:spacing w:before="45" w:after="45"/>
              <w:rPr>
                <w:rFonts w:ascii="Arial" w:hAnsi="Arial" w:cs="Arial"/>
                <w:sz w:val="16"/>
                <w:szCs w:val="16"/>
              </w:rPr>
            </w:pPr>
          </w:p>
        </w:tc>
      </w:tr>
      <w:tr w:rsidR="004A5DFE" w:rsidRPr="001F445C" w14:paraId="03258346"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B64E2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64EEAE" w14:textId="77777777" w:rsidR="004A5DFE" w:rsidRPr="001F445C" w:rsidRDefault="004A5DFE" w:rsidP="00BF77BB">
            <w:pPr>
              <w:autoSpaceDN w:val="0"/>
              <w:spacing w:before="45" w:after="45"/>
              <w:rPr>
                <w:rFonts w:ascii="Arial" w:hAnsi="Arial" w:cs="Arial"/>
                <w:sz w:val="16"/>
                <w:szCs w:val="16"/>
              </w:rPr>
            </w:pPr>
          </w:p>
        </w:tc>
      </w:tr>
      <w:tr w:rsidR="004A5DFE" w:rsidRPr="001F445C" w14:paraId="0270A0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29C3C9" w14:textId="77777777" w:rsidR="004A5DFE" w:rsidRPr="001F445C" w:rsidRDefault="004A5DFE" w:rsidP="00BF77BB">
            <w:pPr>
              <w:pStyle w:val="fieldname"/>
              <w:ind w:left="75"/>
              <w:rPr>
                <w:lang w:val="ru-RU"/>
              </w:rPr>
            </w:pPr>
            <w:r w:rsidRPr="001F445C">
              <w:rPr>
                <w:lang w:val="ru-RU"/>
              </w:rPr>
              <w:t>Номер лицевого счета:*</w:t>
            </w:r>
          </w:p>
          <w:p w14:paraId="4A48C811"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0210B" w14:textId="77777777" w:rsidR="004A5DFE" w:rsidRPr="001F445C" w:rsidRDefault="004A5DFE" w:rsidP="00BF77BB">
            <w:pPr>
              <w:autoSpaceDN w:val="0"/>
              <w:spacing w:before="45" w:after="45"/>
              <w:rPr>
                <w:rFonts w:ascii="Arial" w:hAnsi="Arial" w:cs="Arial"/>
                <w:sz w:val="16"/>
                <w:szCs w:val="16"/>
              </w:rPr>
            </w:pPr>
          </w:p>
        </w:tc>
      </w:tr>
    </w:tbl>
    <w:p w14:paraId="35C1923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8C4B93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14352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922B1" w14:textId="77777777" w:rsidR="004A5DFE" w:rsidRPr="001F445C" w:rsidRDefault="004A5DFE" w:rsidP="00BF77BB">
            <w:pPr>
              <w:autoSpaceDN w:val="0"/>
              <w:spacing w:before="45" w:after="45"/>
              <w:rPr>
                <w:rFonts w:ascii="Arial" w:hAnsi="Arial" w:cs="Arial"/>
                <w:sz w:val="16"/>
                <w:szCs w:val="16"/>
              </w:rPr>
            </w:pPr>
          </w:p>
        </w:tc>
      </w:tr>
      <w:tr w:rsidR="004A5DFE" w:rsidRPr="001F445C" w14:paraId="17893BF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034A4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465074" w14:textId="77777777" w:rsidR="004A5DFE" w:rsidRPr="001F445C" w:rsidRDefault="004A5DFE" w:rsidP="00BF77BB">
            <w:pPr>
              <w:autoSpaceDN w:val="0"/>
              <w:spacing w:before="45" w:after="45"/>
              <w:rPr>
                <w:rFonts w:ascii="Arial" w:hAnsi="Arial" w:cs="Arial"/>
                <w:sz w:val="16"/>
                <w:szCs w:val="16"/>
              </w:rPr>
            </w:pPr>
          </w:p>
        </w:tc>
      </w:tr>
      <w:tr w:rsidR="004A5DFE" w:rsidRPr="001F445C" w14:paraId="1621FF59" w14:textId="77777777" w:rsidTr="00BF77BB">
        <w:trPr>
          <w:tblCellSpacing w:w="0" w:type="dxa"/>
          <w:jc w:val="center"/>
        </w:trPr>
        <w:tc>
          <w:tcPr>
            <w:tcW w:w="0" w:type="auto"/>
            <w:gridSpan w:val="2"/>
            <w:tcMar>
              <w:top w:w="30" w:type="dxa"/>
              <w:left w:w="75" w:type="dxa"/>
              <w:bottom w:w="30" w:type="dxa"/>
              <w:right w:w="75" w:type="dxa"/>
            </w:tcMar>
            <w:vAlign w:val="center"/>
          </w:tcPr>
          <w:p w14:paraId="06CD8989"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5561B26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4DC4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94AA7" w14:textId="77777777" w:rsidR="004A5DFE" w:rsidRPr="001F445C" w:rsidRDefault="004A5DFE" w:rsidP="00BF77BB">
            <w:pPr>
              <w:autoSpaceDN w:val="0"/>
              <w:spacing w:before="45" w:after="45"/>
              <w:rPr>
                <w:rFonts w:ascii="Arial" w:hAnsi="Arial" w:cs="Arial"/>
                <w:sz w:val="16"/>
                <w:szCs w:val="16"/>
              </w:rPr>
            </w:pPr>
          </w:p>
        </w:tc>
      </w:tr>
      <w:tr w:rsidR="004A5DFE" w:rsidRPr="001F445C" w14:paraId="180B5074" w14:textId="77777777" w:rsidTr="00BF77BB">
        <w:trPr>
          <w:tblCellSpacing w:w="0" w:type="dxa"/>
          <w:jc w:val="center"/>
        </w:trPr>
        <w:tc>
          <w:tcPr>
            <w:tcW w:w="0" w:type="auto"/>
            <w:gridSpan w:val="2"/>
            <w:tcMar>
              <w:top w:w="30" w:type="dxa"/>
              <w:left w:w="75" w:type="dxa"/>
              <w:bottom w:w="30" w:type="dxa"/>
              <w:right w:w="75" w:type="dxa"/>
            </w:tcMar>
            <w:vAlign w:val="center"/>
          </w:tcPr>
          <w:p w14:paraId="2005C2B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C2E4E7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1A3C8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91887F" w14:textId="77777777" w:rsidR="004A5DFE" w:rsidRPr="001F445C" w:rsidRDefault="004A5DFE" w:rsidP="00BF77BB">
            <w:pPr>
              <w:autoSpaceDN w:val="0"/>
              <w:spacing w:before="45" w:after="45"/>
              <w:rPr>
                <w:rFonts w:ascii="Arial" w:hAnsi="Arial" w:cs="Arial"/>
                <w:sz w:val="16"/>
                <w:szCs w:val="16"/>
              </w:rPr>
            </w:pPr>
          </w:p>
        </w:tc>
      </w:tr>
      <w:tr w:rsidR="004A5DFE" w:rsidRPr="001F445C" w14:paraId="03D0C9A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8545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D1059B" w14:textId="77777777" w:rsidR="004A5DFE" w:rsidRPr="001F445C" w:rsidRDefault="004A5DFE" w:rsidP="00BF77BB">
            <w:pPr>
              <w:autoSpaceDN w:val="0"/>
              <w:spacing w:before="45" w:after="45"/>
              <w:rPr>
                <w:rFonts w:ascii="Arial" w:hAnsi="Arial" w:cs="Arial"/>
                <w:sz w:val="16"/>
                <w:szCs w:val="16"/>
              </w:rPr>
            </w:pPr>
          </w:p>
        </w:tc>
      </w:tr>
      <w:tr w:rsidR="004A5DFE" w:rsidRPr="001F445C" w14:paraId="08326B1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D4C3F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6DB7D7" w14:textId="77777777" w:rsidR="004A5DFE" w:rsidRPr="001F445C" w:rsidRDefault="004A5DFE" w:rsidP="00BF77BB">
            <w:pPr>
              <w:autoSpaceDN w:val="0"/>
              <w:spacing w:before="45" w:after="45"/>
              <w:rPr>
                <w:rFonts w:ascii="Arial" w:hAnsi="Arial" w:cs="Arial"/>
                <w:sz w:val="16"/>
                <w:szCs w:val="16"/>
              </w:rPr>
            </w:pPr>
          </w:p>
        </w:tc>
      </w:tr>
      <w:tr w:rsidR="004A5DFE" w:rsidRPr="001F445C" w14:paraId="2DFF70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42AC0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EEA4D" w14:textId="77777777" w:rsidR="004A5DFE" w:rsidRPr="001F445C" w:rsidRDefault="004A5DFE" w:rsidP="00BF77BB">
            <w:pPr>
              <w:autoSpaceDN w:val="0"/>
              <w:spacing w:before="45" w:after="45"/>
              <w:rPr>
                <w:rFonts w:ascii="Arial" w:hAnsi="Arial" w:cs="Arial"/>
                <w:sz w:val="16"/>
                <w:szCs w:val="16"/>
              </w:rPr>
            </w:pPr>
          </w:p>
        </w:tc>
      </w:tr>
    </w:tbl>
    <w:p w14:paraId="3B927B7C"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7D980754"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4C5E2610"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52E71A1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06E0BBE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769439D8"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1B11ADD8" w14:textId="77777777" w:rsidTr="00BF77BB">
        <w:trPr>
          <w:tblCellSpacing w:w="75" w:type="dxa"/>
        </w:trPr>
        <w:tc>
          <w:tcPr>
            <w:tcW w:w="2364" w:type="pct"/>
            <w:tcMar>
              <w:top w:w="30" w:type="dxa"/>
              <w:left w:w="75" w:type="dxa"/>
              <w:bottom w:w="30" w:type="dxa"/>
              <w:right w:w="75" w:type="dxa"/>
            </w:tcMar>
          </w:tcPr>
          <w:p w14:paraId="2F7BF98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42204C71"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6C215ED1"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73F7AF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95D96D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566FD380"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046F0DE" w14:textId="7504EAF2"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r w:rsidR="009E7F20">
        <w:rPr>
          <w:sz w:val="12"/>
          <w:szCs w:val="12"/>
        </w:rPr>
        <w:t>, за исключением обмена паев в рамках Договора ДСЖ</w:t>
      </w:r>
    </w:p>
    <w:p w14:paraId="0C932D5F" w14:textId="77777777" w:rsidR="004A5DFE" w:rsidRPr="001F445C" w:rsidRDefault="004A5DFE" w:rsidP="004A5DFE">
      <w:pPr>
        <w:spacing w:before="45" w:after="45"/>
        <w:jc w:val="right"/>
        <w:rPr>
          <w:rFonts w:ascii="Arial" w:hAnsi="Arial" w:cs="Arial"/>
          <w:sz w:val="9"/>
          <w:szCs w:val="9"/>
        </w:rPr>
      </w:pPr>
    </w:p>
    <w:p w14:paraId="05405C3F" w14:textId="77777777" w:rsidR="004A5DFE" w:rsidRPr="001F445C" w:rsidRDefault="004A5DFE" w:rsidP="004A5DFE">
      <w:pPr>
        <w:spacing w:before="45" w:after="45"/>
        <w:jc w:val="right"/>
        <w:rPr>
          <w:rFonts w:ascii="Arial" w:hAnsi="Arial" w:cs="Arial"/>
          <w:sz w:val="9"/>
          <w:szCs w:val="9"/>
        </w:rPr>
      </w:pPr>
    </w:p>
    <w:p w14:paraId="111FA259"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br w:type="page"/>
      </w:r>
      <w:r w:rsidRPr="001F445C">
        <w:rPr>
          <w:rFonts w:ascii="Arial" w:hAnsi="Arial" w:cs="Arial"/>
          <w:sz w:val="9"/>
          <w:szCs w:val="9"/>
        </w:rPr>
        <w:lastRenderedPageBreak/>
        <w:t xml:space="preserve">Приложение №8  к Правилам Фонда </w:t>
      </w:r>
    </w:p>
    <w:p w14:paraId="05A3F26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юридических лиц</w:t>
      </w:r>
    </w:p>
    <w:p w14:paraId="7D97D4A6"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4C5E61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CF8D68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87E2E"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ADA0A7"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F1BB4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B955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AC613F" w14:textId="77777777" w:rsidR="004A5DFE" w:rsidRPr="001F445C" w:rsidRDefault="004A5DFE" w:rsidP="00BF77BB">
            <w:pPr>
              <w:autoSpaceDN w:val="0"/>
              <w:spacing w:before="45" w:after="45"/>
              <w:rPr>
                <w:rFonts w:ascii="Arial" w:hAnsi="Arial" w:cs="Arial"/>
                <w:sz w:val="16"/>
                <w:szCs w:val="16"/>
              </w:rPr>
            </w:pPr>
          </w:p>
        </w:tc>
      </w:tr>
    </w:tbl>
    <w:p w14:paraId="04F52E7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730B7E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0451F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C9363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0B08F9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B614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E8961" w14:textId="77777777" w:rsidR="004A5DFE" w:rsidRPr="001F445C" w:rsidRDefault="004A5DFE" w:rsidP="00BF77BB">
            <w:pPr>
              <w:autoSpaceDN w:val="0"/>
              <w:spacing w:before="45" w:after="45"/>
              <w:rPr>
                <w:rFonts w:ascii="Arial" w:hAnsi="Arial" w:cs="Arial"/>
                <w:sz w:val="16"/>
                <w:szCs w:val="16"/>
              </w:rPr>
            </w:pPr>
          </w:p>
        </w:tc>
      </w:tr>
      <w:tr w:rsidR="004A5DFE" w:rsidRPr="001F445C" w14:paraId="266F75D2"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25489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02C16B2" w14:textId="77777777" w:rsidR="004A5DFE" w:rsidRPr="001F445C" w:rsidRDefault="004A5DFE" w:rsidP="00BF77BB">
            <w:pPr>
              <w:autoSpaceDN w:val="0"/>
              <w:spacing w:before="45" w:after="45"/>
              <w:rPr>
                <w:rFonts w:ascii="Arial" w:hAnsi="Arial" w:cs="Arial"/>
                <w:sz w:val="16"/>
                <w:szCs w:val="16"/>
              </w:rPr>
            </w:pPr>
          </w:p>
        </w:tc>
      </w:tr>
      <w:tr w:rsidR="004A5DFE" w:rsidRPr="001F445C" w14:paraId="352A7EB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07B3E3" w14:textId="77777777" w:rsidR="004A5DFE" w:rsidRPr="001F445C" w:rsidRDefault="004A5DFE" w:rsidP="00BF77BB">
            <w:pPr>
              <w:pStyle w:val="fieldname"/>
              <w:ind w:left="75"/>
              <w:rPr>
                <w:lang w:val="ru-RU"/>
              </w:rPr>
            </w:pPr>
            <w:r w:rsidRPr="001F445C">
              <w:rPr>
                <w:lang w:val="ru-RU"/>
              </w:rPr>
              <w:t>Номер лицевого счета:*</w:t>
            </w:r>
          </w:p>
          <w:p w14:paraId="4B8CC097"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53260" w14:textId="77777777" w:rsidR="004A5DFE" w:rsidRPr="001F445C" w:rsidRDefault="004A5DFE" w:rsidP="00BF77BB">
            <w:pPr>
              <w:autoSpaceDN w:val="0"/>
              <w:spacing w:before="45" w:after="45"/>
              <w:rPr>
                <w:rFonts w:ascii="Arial" w:hAnsi="Arial" w:cs="Arial"/>
                <w:sz w:val="16"/>
                <w:szCs w:val="16"/>
              </w:rPr>
            </w:pPr>
          </w:p>
        </w:tc>
      </w:tr>
    </w:tbl>
    <w:p w14:paraId="3A4B22D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FF517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48A70"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BFDFF3"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8964B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E4C9B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B9E58" w14:textId="77777777" w:rsidR="004A5DFE" w:rsidRPr="001F445C" w:rsidRDefault="004A5DFE" w:rsidP="00BF77BB">
            <w:pPr>
              <w:autoSpaceDN w:val="0"/>
              <w:spacing w:before="45" w:after="45"/>
              <w:rPr>
                <w:rFonts w:ascii="Arial" w:hAnsi="Arial" w:cs="Arial"/>
                <w:sz w:val="16"/>
                <w:szCs w:val="16"/>
              </w:rPr>
            </w:pPr>
          </w:p>
        </w:tc>
      </w:tr>
      <w:tr w:rsidR="004A5DFE" w:rsidRPr="001F445C" w14:paraId="366EE4DE" w14:textId="77777777" w:rsidTr="00BF77BB">
        <w:trPr>
          <w:tblCellSpacing w:w="0" w:type="dxa"/>
          <w:jc w:val="center"/>
        </w:trPr>
        <w:tc>
          <w:tcPr>
            <w:tcW w:w="0" w:type="auto"/>
            <w:gridSpan w:val="2"/>
            <w:tcMar>
              <w:top w:w="30" w:type="dxa"/>
              <w:left w:w="75" w:type="dxa"/>
              <w:bottom w:w="30" w:type="dxa"/>
              <w:right w:w="75" w:type="dxa"/>
            </w:tcMar>
            <w:vAlign w:val="center"/>
          </w:tcPr>
          <w:p w14:paraId="48CE891C"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4D19AE6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4EEF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467C42" w14:textId="77777777" w:rsidR="004A5DFE" w:rsidRPr="001F445C" w:rsidRDefault="004A5DFE" w:rsidP="00BF77BB">
            <w:pPr>
              <w:autoSpaceDN w:val="0"/>
              <w:spacing w:before="45" w:after="45"/>
              <w:rPr>
                <w:rFonts w:ascii="Arial" w:hAnsi="Arial" w:cs="Arial"/>
                <w:sz w:val="16"/>
                <w:szCs w:val="16"/>
              </w:rPr>
            </w:pPr>
          </w:p>
        </w:tc>
      </w:tr>
      <w:tr w:rsidR="004A5DFE" w:rsidRPr="001F445C" w14:paraId="6856EAFD" w14:textId="77777777" w:rsidTr="00BF77BB">
        <w:trPr>
          <w:tblCellSpacing w:w="0" w:type="dxa"/>
          <w:jc w:val="center"/>
        </w:trPr>
        <w:tc>
          <w:tcPr>
            <w:tcW w:w="0" w:type="auto"/>
            <w:gridSpan w:val="2"/>
            <w:tcMar>
              <w:top w:w="30" w:type="dxa"/>
              <w:left w:w="75" w:type="dxa"/>
              <w:bottom w:w="30" w:type="dxa"/>
              <w:right w:w="75" w:type="dxa"/>
            </w:tcMar>
            <w:vAlign w:val="center"/>
          </w:tcPr>
          <w:p w14:paraId="6D4417EE"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579209A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81CA8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442025" w14:textId="77777777" w:rsidR="004A5DFE" w:rsidRPr="001F445C" w:rsidRDefault="004A5DFE" w:rsidP="00BF77BB">
            <w:pPr>
              <w:autoSpaceDN w:val="0"/>
              <w:spacing w:before="45" w:after="45"/>
              <w:rPr>
                <w:rFonts w:ascii="Arial" w:hAnsi="Arial" w:cs="Arial"/>
                <w:sz w:val="16"/>
                <w:szCs w:val="16"/>
              </w:rPr>
            </w:pPr>
          </w:p>
        </w:tc>
      </w:tr>
      <w:tr w:rsidR="004A5DFE" w:rsidRPr="001F445C" w14:paraId="19C9C1C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82554"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0CD810"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E7B953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1B61E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6E13B" w14:textId="77777777" w:rsidR="004A5DFE" w:rsidRPr="001F445C" w:rsidRDefault="004A5DFE" w:rsidP="00BF77BB">
            <w:pPr>
              <w:autoSpaceDN w:val="0"/>
              <w:spacing w:before="45" w:after="45"/>
              <w:rPr>
                <w:rFonts w:ascii="Arial" w:hAnsi="Arial" w:cs="Arial"/>
                <w:sz w:val="16"/>
                <w:szCs w:val="16"/>
              </w:rPr>
            </w:pPr>
          </w:p>
        </w:tc>
      </w:tr>
      <w:tr w:rsidR="004A5DFE" w:rsidRPr="001F445C" w14:paraId="69B8664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1901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6BC6DA" w14:textId="77777777" w:rsidR="004A5DFE" w:rsidRPr="001F445C" w:rsidRDefault="004A5DFE" w:rsidP="00BF77BB">
            <w:pPr>
              <w:autoSpaceDN w:val="0"/>
              <w:spacing w:before="45" w:after="45"/>
              <w:rPr>
                <w:rFonts w:ascii="Arial" w:hAnsi="Arial" w:cs="Arial"/>
                <w:sz w:val="16"/>
                <w:szCs w:val="16"/>
              </w:rPr>
            </w:pPr>
          </w:p>
        </w:tc>
      </w:tr>
    </w:tbl>
    <w:p w14:paraId="623947ED"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A893287"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0C64404F"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7D03D35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CEA23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032F9DF" w14:textId="77777777" w:rsidR="004A5DFE" w:rsidRPr="001F445C" w:rsidRDefault="004A5DFE" w:rsidP="004A5DF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A5DFE" w:rsidRPr="001F445C" w14:paraId="66714DA6" w14:textId="77777777" w:rsidTr="00BF77BB">
        <w:trPr>
          <w:tblCellSpacing w:w="75" w:type="dxa"/>
        </w:trPr>
        <w:tc>
          <w:tcPr>
            <w:tcW w:w="2400" w:type="pct"/>
            <w:tcMar>
              <w:top w:w="30" w:type="dxa"/>
              <w:left w:w="75" w:type="dxa"/>
              <w:bottom w:w="30" w:type="dxa"/>
              <w:right w:w="75" w:type="dxa"/>
            </w:tcMar>
          </w:tcPr>
          <w:p w14:paraId="0EA88F38"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738B1B7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AA90F40" w14:textId="77777777" w:rsidR="004A5DFE" w:rsidRPr="001F445C" w:rsidRDefault="004A5DFE" w:rsidP="00BF77BB">
            <w:pPr>
              <w:autoSpaceDN w:val="0"/>
              <w:spacing w:after="150"/>
              <w:textAlignment w:val="top"/>
              <w:rPr>
                <w:rFonts w:ascii="Arial" w:hAnsi="Arial" w:cs="Arial"/>
                <w:sz w:val="16"/>
                <w:szCs w:val="16"/>
              </w:rPr>
            </w:pPr>
          </w:p>
        </w:tc>
        <w:tc>
          <w:tcPr>
            <w:tcW w:w="2366" w:type="pct"/>
          </w:tcPr>
          <w:p w14:paraId="02BAE97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79C0EB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18ED6611"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23BCD158"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1DB7CFFF" w14:textId="77777777" w:rsidR="004A5DFE" w:rsidRPr="001F445C" w:rsidRDefault="004A5DFE" w:rsidP="004A5DFE">
      <w:pPr>
        <w:spacing w:before="45" w:after="45"/>
        <w:jc w:val="right"/>
        <w:rPr>
          <w:rFonts w:ascii="Arial" w:hAnsi="Arial" w:cs="Arial"/>
          <w:sz w:val="9"/>
          <w:szCs w:val="9"/>
        </w:rPr>
      </w:pPr>
    </w:p>
    <w:p w14:paraId="2FB337DD" w14:textId="77777777" w:rsidR="004A5DFE" w:rsidRPr="001F445C" w:rsidRDefault="004A5DFE" w:rsidP="004A5DFE">
      <w:pPr>
        <w:spacing w:before="45" w:after="45"/>
        <w:jc w:val="right"/>
        <w:rPr>
          <w:rFonts w:ascii="Arial" w:hAnsi="Arial" w:cs="Arial"/>
          <w:sz w:val="9"/>
          <w:szCs w:val="9"/>
        </w:rPr>
      </w:pPr>
    </w:p>
    <w:p w14:paraId="0972E50B" w14:textId="77777777" w:rsidR="004A5DFE" w:rsidRPr="001F445C" w:rsidRDefault="004A5DFE" w:rsidP="004A5DFE">
      <w:pPr>
        <w:spacing w:before="45" w:after="45"/>
        <w:jc w:val="right"/>
        <w:rPr>
          <w:rFonts w:ascii="Arial" w:hAnsi="Arial" w:cs="Arial"/>
          <w:sz w:val="9"/>
          <w:szCs w:val="9"/>
        </w:rPr>
      </w:pPr>
    </w:p>
    <w:p w14:paraId="17C97C9D" w14:textId="77777777" w:rsidR="004A5DFE" w:rsidRPr="001F445C" w:rsidRDefault="004A5DFE" w:rsidP="004A5DFE">
      <w:pPr>
        <w:spacing w:before="45" w:after="45"/>
        <w:jc w:val="right"/>
        <w:rPr>
          <w:rFonts w:ascii="Arial" w:hAnsi="Arial" w:cs="Arial"/>
          <w:sz w:val="9"/>
          <w:szCs w:val="9"/>
        </w:rPr>
      </w:pPr>
    </w:p>
    <w:p w14:paraId="27BE4D8E" w14:textId="77777777" w:rsidR="004A5DFE" w:rsidRPr="001F445C" w:rsidRDefault="004A5DFE" w:rsidP="004A5DFE">
      <w:pPr>
        <w:spacing w:before="45" w:after="45"/>
        <w:jc w:val="right"/>
        <w:rPr>
          <w:rFonts w:ascii="Arial" w:hAnsi="Arial" w:cs="Arial"/>
          <w:sz w:val="9"/>
          <w:szCs w:val="9"/>
        </w:rPr>
      </w:pPr>
    </w:p>
    <w:p w14:paraId="4AB2151B" w14:textId="77777777" w:rsidR="004A5DFE" w:rsidRPr="001F445C" w:rsidRDefault="004A5DFE" w:rsidP="004A5DFE">
      <w:pPr>
        <w:spacing w:before="45" w:after="45"/>
        <w:jc w:val="right"/>
        <w:rPr>
          <w:rFonts w:ascii="Arial" w:hAnsi="Arial" w:cs="Arial"/>
          <w:sz w:val="9"/>
          <w:szCs w:val="9"/>
        </w:rPr>
      </w:pPr>
    </w:p>
    <w:p w14:paraId="2CE08274" w14:textId="77777777" w:rsidR="004A5DFE" w:rsidRDefault="004A5DFE" w:rsidP="00903EB7">
      <w:pPr>
        <w:spacing w:before="45" w:after="45"/>
        <w:rPr>
          <w:rFonts w:ascii="Arial" w:hAnsi="Arial" w:cs="Arial"/>
          <w:sz w:val="9"/>
          <w:szCs w:val="9"/>
        </w:rPr>
      </w:pPr>
    </w:p>
    <w:p w14:paraId="3BF96738" w14:textId="77777777" w:rsidR="00F73562" w:rsidRDefault="00F73562" w:rsidP="00903EB7">
      <w:pPr>
        <w:spacing w:before="45" w:after="45"/>
        <w:rPr>
          <w:rFonts w:ascii="Arial" w:hAnsi="Arial" w:cs="Arial"/>
          <w:sz w:val="9"/>
          <w:szCs w:val="9"/>
        </w:rPr>
      </w:pPr>
    </w:p>
    <w:p w14:paraId="69F9A955" w14:textId="77777777" w:rsidR="00F73562" w:rsidRDefault="00F73562" w:rsidP="00903EB7">
      <w:pPr>
        <w:spacing w:before="45" w:after="45"/>
        <w:rPr>
          <w:rFonts w:ascii="Arial" w:hAnsi="Arial" w:cs="Arial"/>
          <w:sz w:val="9"/>
          <w:szCs w:val="9"/>
        </w:rPr>
      </w:pPr>
    </w:p>
    <w:p w14:paraId="29E2017D" w14:textId="77777777" w:rsidR="00F73562" w:rsidRDefault="00F73562" w:rsidP="00903EB7">
      <w:pPr>
        <w:spacing w:before="45" w:after="45"/>
        <w:rPr>
          <w:rFonts w:ascii="Arial" w:hAnsi="Arial" w:cs="Arial"/>
          <w:sz w:val="9"/>
          <w:szCs w:val="9"/>
        </w:rPr>
      </w:pPr>
    </w:p>
    <w:p w14:paraId="5E5FE98E" w14:textId="77777777" w:rsidR="004A5DFE" w:rsidRPr="001F445C" w:rsidRDefault="004A5DFE" w:rsidP="00E57D03">
      <w:pPr>
        <w:jc w:val="right"/>
        <w:rPr>
          <w:rFonts w:ascii="Arial" w:hAnsi="Arial" w:cs="Arial"/>
          <w:sz w:val="9"/>
          <w:szCs w:val="9"/>
        </w:rPr>
      </w:pPr>
      <w:r w:rsidRPr="001F445C">
        <w:rPr>
          <w:rFonts w:ascii="Arial" w:hAnsi="Arial" w:cs="Arial"/>
          <w:sz w:val="9"/>
          <w:szCs w:val="9"/>
        </w:rPr>
        <w:lastRenderedPageBreak/>
        <w:t>Приложение № 9 к Правилам Фонда</w:t>
      </w:r>
    </w:p>
    <w:p w14:paraId="208FE1ED" w14:textId="77777777" w:rsidR="00E57D03" w:rsidRDefault="00E57D03" w:rsidP="00E57D03">
      <w:pPr>
        <w:jc w:val="center"/>
        <w:outlineLvl w:val="0"/>
        <w:rPr>
          <w:rFonts w:ascii="Arial" w:hAnsi="Arial" w:cs="Arial"/>
          <w:b/>
          <w:bCs/>
          <w:kern w:val="36"/>
        </w:rPr>
      </w:pPr>
    </w:p>
    <w:p w14:paraId="4ADB05CE" w14:textId="77777777" w:rsidR="004A5DFE" w:rsidRPr="001F445C" w:rsidRDefault="004A5DFE" w:rsidP="00E57D03">
      <w:pPr>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 xml:space="preserve">для юридических лиц - номинальных держателей </w:t>
      </w:r>
    </w:p>
    <w:p w14:paraId="4F7A9F54"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2E3F3E2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7671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3FE91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E9E93" w14:textId="77777777" w:rsidR="004A5DFE" w:rsidRPr="001F445C" w:rsidRDefault="004A5DFE" w:rsidP="00BF77BB">
            <w:pPr>
              <w:autoSpaceDN w:val="0"/>
              <w:spacing w:before="45" w:after="45"/>
              <w:rPr>
                <w:rFonts w:ascii="Arial" w:hAnsi="Arial" w:cs="Arial"/>
                <w:sz w:val="16"/>
                <w:szCs w:val="16"/>
              </w:rPr>
            </w:pPr>
          </w:p>
        </w:tc>
      </w:tr>
      <w:tr w:rsidR="004A5DFE" w:rsidRPr="001F445C" w14:paraId="77AC12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FFE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F4F6C7" w14:textId="77777777" w:rsidR="004A5DFE" w:rsidRPr="001F445C" w:rsidRDefault="004A5DFE" w:rsidP="00BF77BB">
            <w:pPr>
              <w:autoSpaceDN w:val="0"/>
              <w:spacing w:before="45" w:after="45"/>
              <w:rPr>
                <w:rFonts w:ascii="Arial" w:hAnsi="Arial" w:cs="Arial"/>
                <w:sz w:val="16"/>
                <w:szCs w:val="16"/>
              </w:rPr>
            </w:pPr>
          </w:p>
        </w:tc>
      </w:tr>
    </w:tbl>
    <w:p w14:paraId="1F49BDCD"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A38CD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31B8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447491" w14:textId="77777777" w:rsidR="004A5DFE" w:rsidRPr="001F445C" w:rsidRDefault="004A5DFE" w:rsidP="00BF77BB">
            <w:pPr>
              <w:autoSpaceDN w:val="0"/>
              <w:spacing w:before="45" w:after="45"/>
              <w:rPr>
                <w:rFonts w:ascii="Arial" w:hAnsi="Arial" w:cs="Arial"/>
                <w:sz w:val="16"/>
                <w:szCs w:val="16"/>
              </w:rPr>
            </w:pPr>
          </w:p>
        </w:tc>
      </w:tr>
      <w:tr w:rsidR="004A5DFE" w:rsidRPr="001F445C" w14:paraId="7AC8D80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24CE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FEA35" w14:textId="77777777" w:rsidR="004A5DFE" w:rsidRPr="001F445C" w:rsidRDefault="004A5DFE" w:rsidP="00BF77BB">
            <w:pPr>
              <w:autoSpaceDN w:val="0"/>
              <w:spacing w:before="45" w:after="45"/>
              <w:rPr>
                <w:rFonts w:ascii="Arial" w:hAnsi="Arial" w:cs="Arial"/>
                <w:sz w:val="16"/>
                <w:szCs w:val="16"/>
              </w:rPr>
            </w:pPr>
          </w:p>
        </w:tc>
      </w:tr>
      <w:tr w:rsidR="004A5DFE" w:rsidRPr="001F445C" w14:paraId="28A1BA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14908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r w:rsidRPr="001F445C">
              <w:rPr>
                <w:rFonts w:ascii="Arial" w:hAnsi="Arial" w:cs="Arial"/>
                <w:b/>
                <w:bCs/>
                <w:sz w:val="16"/>
                <w:szCs w:val="16"/>
              </w:rPr>
              <w:br/>
            </w:r>
            <w:r w:rsidRPr="001F445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F8B0C1" w14:textId="77777777" w:rsidR="004A5DFE" w:rsidRPr="001F445C" w:rsidRDefault="004A5DFE" w:rsidP="00BF77BB">
            <w:pPr>
              <w:autoSpaceDN w:val="0"/>
              <w:spacing w:before="45" w:after="45"/>
              <w:rPr>
                <w:rFonts w:ascii="Arial" w:hAnsi="Arial" w:cs="Arial"/>
                <w:sz w:val="16"/>
                <w:szCs w:val="16"/>
              </w:rPr>
            </w:pPr>
          </w:p>
        </w:tc>
      </w:tr>
    </w:tbl>
    <w:p w14:paraId="5F833B2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6A407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819C9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602624" w14:textId="77777777" w:rsidR="004A5DFE" w:rsidRPr="001F445C" w:rsidRDefault="004A5DFE" w:rsidP="00BF77BB">
            <w:pPr>
              <w:autoSpaceDN w:val="0"/>
              <w:spacing w:before="45" w:after="45"/>
              <w:rPr>
                <w:rFonts w:ascii="Arial" w:hAnsi="Arial" w:cs="Arial"/>
                <w:sz w:val="16"/>
                <w:szCs w:val="16"/>
              </w:rPr>
            </w:pPr>
          </w:p>
        </w:tc>
      </w:tr>
      <w:tr w:rsidR="004A5DFE" w:rsidRPr="001F445C" w14:paraId="1D35F4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B30F0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5356CE" w14:textId="77777777" w:rsidR="004A5DFE" w:rsidRPr="001F445C" w:rsidRDefault="004A5DFE" w:rsidP="00BF77BB">
            <w:pPr>
              <w:autoSpaceDN w:val="0"/>
              <w:spacing w:before="45" w:after="45"/>
              <w:rPr>
                <w:rFonts w:ascii="Arial" w:hAnsi="Arial" w:cs="Arial"/>
                <w:sz w:val="16"/>
                <w:szCs w:val="16"/>
              </w:rPr>
            </w:pPr>
          </w:p>
        </w:tc>
      </w:tr>
      <w:tr w:rsidR="004A5DFE" w:rsidRPr="001F445C" w14:paraId="78B05EC4" w14:textId="77777777" w:rsidTr="00BF77BB">
        <w:trPr>
          <w:tblCellSpacing w:w="0" w:type="dxa"/>
          <w:jc w:val="center"/>
        </w:trPr>
        <w:tc>
          <w:tcPr>
            <w:tcW w:w="0" w:type="auto"/>
            <w:gridSpan w:val="2"/>
            <w:tcMar>
              <w:top w:w="30" w:type="dxa"/>
              <w:left w:w="75" w:type="dxa"/>
              <w:bottom w:w="30" w:type="dxa"/>
              <w:right w:w="75" w:type="dxa"/>
            </w:tcMar>
            <w:vAlign w:val="center"/>
          </w:tcPr>
          <w:p w14:paraId="39F4A02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4DF0DC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306F4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2ABE9A" w14:textId="77777777" w:rsidR="004A5DFE" w:rsidRPr="001F445C" w:rsidRDefault="004A5DFE" w:rsidP="00BF77BB">
            <w:pPr>
              <w:autoSpaceDN w:val="0"/>
              <w:spacing w:before="45" w:after="45"/>
              <w:rPr>
                <w:rFonts w:ascii="Arial" w:hAnsi="Arial" w:cs="Arial"/>
                <w:sz w:val="16"/>
                <w:szCs w:val="16"/>
              </w:rPr>
            </w:pPr>
          </w:p>
        </w:tc>
      </w:tr>
      <w:tr w:rsidR="004A5DFE" w:rsidRPr="001F445C" w14:paraId="3C45E2C0" w14:textId="77777777" w:rsidTr="00BF77BB">
        <w:trPr>
          <w:tblCellSpacing w:w="0" w:type="dxa"/>
          <w:jc w:val="center"/>
        </w:trPr>
        <w:tc>
          <w:tcPr>
            <w:tcW w:w="0" w:type="auto"/>
            <w:gridSpan w:val="2"/>
            <w:tcMar>
              <w:top w:w="30" w:type="dxa"/>
              <w:left w:w="75" w:type="dxa"/>
              <w:bottom w:w="30" w:type="dxa"/>
              <w:right w:w="75" w:type="dxa"/>
            </w:tcMar>
            <w:vAlign w:val="center"/>
          </w:tcPr>
          <w:p w14:paraId="6C20AAD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6905F29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18BCE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1321D7" w14:textId="77777777" w:rsidR="004A5DFE" w:rsidRPr="001F445C" w:rsidRDefault="004A5DFE" w:rsidP="00BF77BB">
            <w:pPr>
              <w:autoSpaceDN w:val="0"/>
              <w:spacing w:before="45" w:after="45"/>
              <w:rPr>
                <w:rFonts w:ascii="Arial" w:hAnsi="Arial" w:cs="Arial"/>
                <w:sz w:val="16"/>
                <w:szCs w:val="16"/>
              </w:rPr>
            </w:pPr>
          </w:p>
        </w:tc>
      </w:tr>
      <w:tr w:rsidR="004A5DFE" w:rsidRPr="001F445C" w14:paraId="69C029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99C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349836" w14:textId="77777777" w:rsidR="004A5DFE" w:rsidRPr="001F445C" w:rsidRDefault="004A5DFE" w:rsidP="00BF77BB">
            <w:pPr>
              <w:autoSpaceDN w:val="0"/>
              <w:spacing w:before="45" w:after="45"/>
              <w:rPr>
                <w:rFonts w:ascii="Arial" w:hAnsi="Arial" w:cs="Arial"/>
                <w:sz w:val="16"/>
                <w:szCs w:val="16"/>
              </w:rPr>
            </w:pPr>
          </w:p>
        </w:tc>
      </w:tr>
      <w:tr w:rsidR="004A5DFE" w:rsidRPr="001F445C" w14:paraId="38A5637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0BDEC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6EB869" w14:textId="77777777" w:rsidR="004A5DFE" w:rsidRPr="001F445C" w:rsidRDefault="004A5DFE" w:rsidP="00BF77BB">
            <w:pPr>
              <w:autoSpaceDN w:val="0"/>
              <w:spacing w:before="45" w:after="45"/>
              <w:rPr>
                <w:rFonts w:ascii="Arial" w:hAnsi="Arial" w:cs="Arial"/>
                <w:sz w:val="16"/>
                <w:szCs w:val="16"/>
              </w:rPr>
            </w:pPr>
          </w:p>
        </w:tc>
      </w:tr>
      <w:tr w:rsidR="004A5DFE" w:rsidRPr="001F445C" w14:paraId="584D652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6C05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D0B0B" w14:textId="77777777" w:rsidR="004A5DFE" w:rsidRPr="001F445C" w:rsidRDefault="004A5DFE" w:rsidP="00BF77BB">
            <w:pPr>
              <w:autoSpaceDN w:val="0"/>
              <w:spacing w:before="45" w:after="45"/>
              <w:rPr>
                <w:rFonts w:ascii="Arial" w:hAnsi="Arial" w:cs="Arial"/>
                <w:sz w:val="16"/>
                <w:szCs w:val="16"/>
              </w:rPr>
            </w:pPr>
          </w:p>
        </w:tc>
      </w:tr>
    </w:tbl>
    <w:p w14:paraId="2C2DB5C6" w14:textId="77777777" w:rsidR="004A5DFE" w:rsidRPr="001F445C" w:rsidRDefault="004A5DFE" w:rsidP="004A5DFE">
      <w:pPr>
        <w:jc w:val="center"/>
        <w:rPr>
          <w:rFonts w:ascii="Arial" w:hAnsi="Arial" w:cs="Arial"/>
          <w:b/>
          <w:bCs/>
          <w:sz w:val="16"/>
          <w:szCs w:val="16"/>
        </w:rPr>
      </w:pPr>
    </w:p>
    <w:p w14:paraId="70A34066"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Прошу осуществить обмен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1EA703B"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59E065EB" w14:textId="77777777" w:rsidR="004A5DFE" w:rsidRPr="001F445C" w:rsidRDefault="004A5DFE" w:rsidP="004A5DFE">
      <w:pPr>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10B2C416"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обмениваемых инвестиционных паев:</w:t>
      </w:r>
    </w:p>
    <w:p w14:paraId="3519400F"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3E5B0BB9"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24BB3E8A" w14:textId="77777777" w:rsidR="004A5DFE" w:rsidRPr="001F445C" w:rsidRDefault="004A5DFE" w:rsidP="00BF77BB">
            <w:pPr>
              <w:autoSpaceDN w:val="0"/>
              <w:spacing w:before="45" w:after="45"/>
              <w:rPr>
                <w:rFonts w:ascii="Arial" w:hAnsi="Arial" w:cs="Arial"/>
                <w:sz w:val="16"/>
                <w:szCs w:val="16"/>
              </w:rPr>
            </w:pPr>
          </w:p>
        </w:tc>
      </w:tr>
    </w:tbl>
    <w:p w14:paraId="45DD9F02" w14:textId="77777777" w:rsidR="004A5DFE" w:rsidRPr="001F445C" w:rsidRDefault="004A5DFE" w:rsidP="004A5DFE">
      <w:pPr>
        <w:pStyle w:val="3"/>
        <w:shd w:val="clear" w:color="auto" w:fill="B3B3B3"/>
        <w:spacing w:before="150"/>
        <w:jc w:val="center"/>
        <w:rPr>
          <w:sz w:val="14"/>
          <w:szCs w:val="14"/>
        </w:rPr>
      </w:pPr>
      <w:r w:rsidRPr="001F445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810A8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29F1A8" w14:textId="77777777" w:rsidR="004A5DFE" w:rsidRPr="001F445C" w:rsidRDefault="004A5DFE" w:rsidP="00BF77BB">
            <w:pPr>
              <w:pStyle w:val="fieldname"/>
              <w:ind w:left="75"/>
              <w:rPr>
                <w:sz w:val="14"/>
                <w:szCs w:val="14"/>
                <w:lang w:val="ru-RU"/>
              </w:rPr>
            </w:pPr>
            <w:r w:rsidRPr="001F445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28A361" w14:textId="77777777" w:rsidR="004A5DFE" w:rsidRPr="001F445C" w:rsidRDefault="004A5DFE" w:rsidP="00BF77BB">
            <w:pPr>
              <w:pStyle w:val="fielddata"/>
              <w:ind w:left="75"/>
              <w:rPr>
                <w:sz w:val="14"/>
                <w:szCs w:val="14"/>
                <w:lang w:val="ru-RU"/>
              </w:rPr>
            </w:pPr>
          </w:p>
        </w:tc>
      </w:tr>
      <w:tr w:rsidR="004A5DFE" w:rsidRPr="001F445C" w14:paraId="10AB2FE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CE968" w14:textId="77777777" w:rsidR="004A5DFE" w:rsidRPr="001F445C" w:rsidRDefault="004A5DFE" w:rsidP="00BF77BB">
            <w:pPr>
              <w:pStyle w:val="fieldname"/>
              <w:ind w:left="75"/>
              <w:rPr>
                <w:sz w:val="14"/>
                <w:szCs w:val="14"/>
                <w:lang w:val="ru-RU"/>
              </w:rPr>
            </w:pPr>
            <w:r w:rsidRPr="001F445C">
              <w:rPr>
                <w:sz w:val="14"/>
                <w:szCs w:val="14"/>
                <w:lang w:val="ru-RU"/>
              </w:rPr>
              <w:t>Документ:</w:t>
            </w:r>
            <w:r w:rsidRPr="001F445C">
              <w:rPr>
                <w:b w:val="0"/>
                <w:bCs w:val="0"/>
                <w:sz w:val="14"/>
                <w:szCs w:val="14"/>
                <w:lang w:val="ru-RU"/>
              </w:rPr>
              <w:br/>
            </w:r>
            <w:r w:rsidRPr="001F445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0310E1" w14:textId="77777777" w:rsidR="004A5DFE" w:rsidRPr="001F445C" w:rsidRDefault="004A5DFE" w:rsidP="00BF77BB">
            <w:pPr>
              <w:pStyle w:val="fielddata"/>
              <w:ind w:left="75"/>
              <w:rPr>
                <w:sz w:val="14"/>
                <w:szCs w:val="14"/>
                <w:lang w:val="ru-RU"/>
              </w:rPr>
            </w:pPr>
            <w:r w:rsidRPr="001F445C">
              <w:rPr>
                <w:sz w:val="14"/>
                <w:szCs w:val="14"/>
              </w:rPr>
              <w:t> </w:t>
            </w:r>
          </w:p>
        </w:tc>
      </w:tr>
      <w:tr w:rsidR="004A5DFE" w:rsidRPr="001F445C" w14:paraId="622C65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9722F" w14:textId="77777777" w:rsidR="004A5DFE" w:rsidRPr="001F445C" w:rsidRDefault="004A5DFE" w:rsidP="00BF77BB">
            <w:pPr>
              <w:pStyle w:val="fieldname"/>
              <w:ind w:left="75"/>
              <w:rPr>
                <w:sz w:val="14"/>
                <w:szCs w:val="14"/>
                <w:lang w:val="ru-RU"/>
              </w:rPr>
            </w:pPr>
            <w:r w:rsidRPr="001F445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E3E65" w14:textId="77777777" w:rsidR="004A5DFE" w:rsidRPr="001F445C" w:rsidRDefault="004A5DFE" w:rsidP="00BF77BB">
            <w:pPr>
              <w:pStyle w:val="fielddata"/>
              <w:ind w:left="75"/>
              <w:rPr>
                <w:sz w:val="14"/>
                <w:szCs w:val="14"/>
                <w:lang w:val="ru-RU"/>
              </w:rPr>
            </w:pPr>
          </w:p>
        </w:tc>
      </w:tr>
      <w:tr w:rsidR="00851CF3" w:rsidRPr="007449EC" w14:paraId="31EAD0CF" w14:textId="77777777" w:rsidTr="00851C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330FB5" w14:textId="77777777" w:rsidR="00851CF3" w:rsidRPr="00BE2C2E" w:rsidRDefault="00851CF3" w:rsidP="00851CF3">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EE8180" w14:textId="77777777" w:rsidR="00851CF3" w:rsidRPr="007449EC" w:rsidRDefault="00851CF3" w:rsidP="00521EBF">
            <w:pPr>
              <w:pStyle w:val="fielddata"/>
              <w:ind w:left="75"/>
              <w:rPr>
                <w:sz w:val="14"/>
                <w:szCs w:val="14"/>
                <w:lang w:val="ru-RU"/>
              </w:rPr>
            </w:pPr>
          </w:p>
        </w:tc>
      </w:tr>
    </w:tbl>
    <w:p w14:paraId="18596FB7" w14:textId="77777777" w:rsidR="004A5DFE" w:rsidRPr="001F445C" w:rsidRDefault="004A5DFE" w:rsidP="004A5DFE">
      <w:pPr>
        <w:spacing w:before="120" w:after="240"/>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3A1F832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687B75" w14:paraId="5FB81DE4" w14:textId="77777777" w:rsidTr="00BF77BB">
        <w:trPr>
          <w:tblCellSpacing w:w="75" w:type="dxa"/>
        </w:trPr>
        <w:tc>
          <w:tcPr>
            <w:tcW w:w="2364" w:type="pct"/>
            <w:tcMar>
              <w:top w:w="30" w:type="dxa"/>
              <w:left w:w="75" w:type="dxa"/>
              <w:bottom w:w="30" w:type="dxa"/>
              <w:right w:w="75" w:type="dxa"/>
            </w:tcMar>
          </w:tcPr>
          <w:p w14:paraId="65F6D6B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999089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EC8E30"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417736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2B3C19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5177389" w14:textId="77777777" w:rsidR="004A5DFE" w:rsidRPr="00687B75"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355FACD7" w14:textId="2B4E3D78" w:rsidR="00C7318F" w:rsidRDefault="00C7318F" w:rsidP="00EB7C76">
      <w:pPr>
        <w:pStyle w:val="fieldcomment"/>
        <w:rPr>
          <w:lang w:val="ru-RU"/>
        </w:rPr>
      </w:pPr>
    </w:p>
    <w:p w14:paraId="739900E7" w14:textId="77777777" w:rsidR="00C7318F" w:rsidRDefault="00C7318F">
      <w:pPr>
        <w:spacing w:after="200" w:line="276" w:lineRule="auto"/>
        <w:rPr>
          <w:rFonts w:ascii="Arial" w:hAnsi="Arial" w:cs="Arial"/>
          <w:sz w:val="9"/>
          <w:szCs w:val="9"/>
        </w:rPr>
      </w:pPr>
      <w:r>
        <w:br w:type="page"/>
      </w:r>
    </w:p>
    <w:p w14:paraId="423652AE" w14:textId="220D46B6" w:rsidR="00C7318F" w:rsidRPr="00C7318F" w:rsidRDefault="00845CFB" w:rsidP="00C7318F">
      <w:pPr>
        <w:spacing w:before="45" w:after="45"/>
        <w:jc w:val="right"/>
        <w:rPr>
          <w:sz w:val="9"/>
          <w:szCs w:val="9"/>
        </w:rPr>
      </w:pPr>
      <w:r>
        <w:rPr>
          <w:sz w:val="9"/>
          <w:szCs w:val="9"/>
        </w:rPr>
        <w:lastRenderedPageBreak/>
        <w:t>Приложение №10 к Правилам Ф</w:t>
      </w:r>
      <w:r w:rsidR="00C7318F" w:rsidRPr="00C7318F">
        <w:rPr>
          <w:sz w:val="9"/>
          <w:szCs w:val="9"/>
        </w:rPr>
        <w:t>онда</w:t>
      </w:r>
    </w:p>
    <w:p w14:paraId="390EBF25" w14:textId="77777777" w:rsidR="00C7318F" w:rsidRPr="00C7318F" w:rsidRDefault="00C7318F" w:rsidP="00C7318F">
      <w:pPr>
        <w:autoSpaceDE w:val="0"/>
        <w:autoSpaceDN w:val="0"/>
        <w:spacing w:before="375" w:after="375"/>
        <w:jc w:val="center"/>
        <w:outlineLvl w:val="0"/>
        <w:rPr>
          <w:rFonts w:ascii="Arial" w:hAnsi="Arial" w:cs="Arial"/>
          <w:b/>
          <w:bCs/>
          <w:kern w:val="36"/>
          <w:lang w:eastAsia="ru-RU"/>
        </w:rPr>
      </w:pPr>
      <w:r w:rsidRPr="00C7318F">
        <w:rPr>
          <w:rFonts w:ascii="Arial" w:hAnsi="Arial" w:cs="Arial"/>
          <w:b/>
          <w:bCs/>
          <w:kern w:val="36"/>
          <w:lang w:eastAsia="ru-RU"/>
        </w:rPr>
        <w:t>Уведомление № ____________</w:t>
      </w:r>
      <w:r w:rsidRPr="00C7318F">
        <w:rPr>
          <w:rFonts w:ascii="Arial" w:hAnsi="Arial" w:cs="Arial"/>
          <w:b/>
          <w:bCs/>
          <w:kern w:val="36"/>
          <w:lang w:eastAsia="ru-RU"/>
        </w:rPr>
        <w:br/>
        <w:t>о наступлении страхового случая по договору долевого страхования жизни</w:t>
      </w:r>
    </w:p>
    <w:p w14:paraId="05C7BCE5" w14:textId="77777777" w:rsidR="00C7318F" w:rsidRPr="00C7318F" w:rsidRDefault="00C7318F" w:rsidP="00C7318F">
      <w:pPr>
        <w:autoSpaceDE w:val="0"/>
        <w:autoSpaceDN w:val="0"/>
        <w:spacing w:before="45" w:after="45"/>
        <w:rPr>
          <w:rFonts w:ascii="Arial" w:hAnsi="Arial" w:cs="Arial"/>
          <w:b/>
          <w:bCs/>
          <w:sz w:val="16"/>
          <w:szCs w:val="16"/>
          <w:lang w:eastAsia="ru-RU"/>
        </w:rPr>
      </w:pPr>
      <w:r w:rsidRPr="00C7318F">
        <w:rPr>
          <w:rFonts w:ascii="Arial" w:hAnsi="Arial" w:cs="Arial"/>
          <w:b/>
          <w:bCs/>
          <w:sz w:val="16"/>
          <w:szCs w:val="16"/>
          <w:lang w:eastAsia="ru-RU"/>
        </w:rPr>
        <w:t xml:space="preserve">Дата:                   Время: </w:t>
      </w:r>
    </w:p>
    <w:p w14:paraId="5AA6577C" w14:textId="77777777" w:rsidR="00C7318F" w:rsidRPr="00C7318F" w:rsidRDefault="00C7318F" w:rsidP="00C7318F">
      <w:pPr>
        <w:autoSpaceDE w:val="0"/>
        <w:autoSpaceDN w:val="0"/>
        <w:spacing w:before="45" w:after="45"/>
        <w:rPr>
          <w:rFonts w:ascii="Arial" w:hAnsi="Arial" w:cs="Arial"/>
          <w:sz w:val="10"/>
          <w:szCs w:val="10"/>
          <w:lang w:eastAsia="ru-RU"/>
        </w:rPr>
      </w:pPr>
      <w:r w:rsidRPr="00C7318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3783E96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77160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4C63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14D3270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9D85E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25FFCC"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038C0871"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7B3555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2C7792"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F3EF6E"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340818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1F24F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8DFA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E3D5BA0"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A1C26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AB5DE2" w14:textId="77777777" w:rsidR="00C7318F" w:rsidRPr="00C7318F" w:rsidRDefault="00C7318F" w:rsidP="00C7318F">
            <w:pPr>
              <w:autoSpaceDE w:val="0"/>
              <w:autoSpaceDN w:val="0"/>
              <w:rPr>
                <w:lang w:eastAsia="ru-RU"/>
              </w:rPr>
            </w:pPr>
          </w:p>
        </w:tc>
      </w:tr>
      <w:tr w:rsidR="00C7318F" w:rsidRPr="00C7318F" w14:paraId="624C036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0EFA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5B98C" w14:textId="77777777" w:rsidR="00C7318F" w:rsidRPr="00C7318F" w:rsidRDefault="00C7318F" w:rsidP="00C7318F">
            <w:pPr>
              <w:autoSpaceDE w:val="0"/>
              <w:autoSpaceDN w:val="0"/>
              <w:rPr>
                <w:lang w:eastAsia="ru-RU"/>
              </w:rPr>
            </w:pPr>
          </w:p>
        </w:tc>
      </w:tr>
      <w:tr w:rsidR="00C7318F" w:rsidRPr="00C7318F" w14:paraId="236893D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2B749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страхователя:</w:t>
            </w:r>
          </w:p>
          <w:p w14:paraId="3323929A"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BBF310" w14:textId="77777777" w:rsidR="00C7318F" w:rsidRPr="00C7318F" w:rsidRDefault="00C7318F" w:rsidP="00C7318F">
            <w:pPr>
              <w:autoSpaceDE w:val="0"/>
              <w:autoSpaceDN w:val="0"/>
              <w:rPr>
                <w:lang w:eastAsia="ru-RU"/>
              </w:rPr>
            </w:pPr>
          </w:p>
        </w:tc>
      </w:tr>
      <w:tr w:rsidR="00C7318F" w:rsidRPr="00C7318F" w14:paraId="32CCE29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FC6FA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543D9F" w14:textId="77777777" w:rsidR="00C7318F" w:rsidRPr="00C7318F" w:rsidRDefault="00C7318F" w:rsidP="00C7318F">
            <w:pPr>
              <w:autoSpaceDE w:val="0"/>
              <w:autoSpaceDN w:val="0"/>
              <w:rPr>
                <w:lang w:eastAsia="ru-RU"/>
              </w:rPr>
            </w:pPr>
          </w:p>
        </w:tc>
      </w:tr>
      <w:tr w:rsidR="00C7318F" w:rsidRPr="00C7318F" w14:paraId="0475DD2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1D8EE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0EC4A" w14:textId="77777777" w:rsidR="00C7318F" w:rsidRPr="00C7318F" w:rsidRDefault="00C7318F" w:rsidP="00C7318F">
            <w:pPr>
              <w:autoSpaceDE w:val="0"/>
              <w:autoSpaceDN w:val="0"/>
              <w:rPr>
                <w:lang w:eastAsia="ru-RU"/>
              </w:rPr>
            </w:pPr>
          </w:p>
        </w:tc>
      </w:tr>
      <w:tr w:rsidR="00C7318F" w:rsidRPr="00C7318F" w14:paraId="24BDF01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B0F369"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D45D" w14:textId="77777777" w:rsidR="00C7318F" w:rsidRPr="00C7318F" w:rsidRDefault="00C7318F" w:rsidP="00C7318F">
            <w:pPr>
              <w:autoSpaceDE w:val="0"/>
              <w:autoSpaceDN w:val="0"/>
              <w:rPr>
                <w:lang w:eastAsia="ru-RU"/>
              </w:rPr>
            </w:pPr>
          </w:p>
        </w:tc>
      </w:tr>
    </w:tbl>
    <w:p w14:paraId="25B08962"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6D53DC43"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34514"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CDC6E4"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A72B256"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35EDF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F6E31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476A7BC" w14:textId="77777777" w:rsidTr="00681773">
        <w:trPr>
          <w:tblCellSpacing w:w="0" w:type="dxa"/>
          <w:jc w:val="center"/>
        </w:trPr>
        <w:tc>
          <w:tcPr>
            <w:tcW w:w="0" w:type="auto"/>
            <w:gridSpan w:val="2"/>
            <w:tcMar>
              <w:top w:w="30" w:type="dxa"/>
              <w:left w:w="75" w:type="dxa"/>
              <w:bottom w:w="30" w:type="dxa"/>
              <w:right w:w="75" w:type="dxa"/>
            </w:tcMar>
            <w:vAlign w:val="center"/>
          </w:tcPr>
          <w:p w14:paraId="7D3063EE"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физических лиц</w:t>
            </w:r>
          </w:p>
        </w:tc>
      </w:tr>
      <w:tr w:rsidR="00C7318F" w:rsidRPr="00C7318F" w14:paraId="1D0E945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0D9DF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представителя:</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17E8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1CFAE4F" w14:textId="77777777" w:rsidTr="00681773">
        <w:trPr>
          <w:tblCellSpacing w:w="0" w:type="dxa"/>
          <w:jc w:val="center"/>
        </w:trPr>
        <w:tc>
          <w:tcPr>
            <w:tcW w:w="0" w:type="auto"/>
            <w:gridSpan w:val="2"/>
            <w:tcMar>
              <w:top w:w="30" w:type="dxa"/>
              <w:left w:w="75" w:type="dxa"/>
              <w:bottom w:w="30" w:type="dxa"/>
              <w:right w:w="75" w:type="dxa"/>
            </w:tcMar>
            <w:vAlign w:val="center"/>
          </w:tcPr>
          <w:p w14:paraId="535DD560"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юридических лиц</w:t>
            </w:r>
          </w:p>
        </w:tc>
      </w:tr>
      <w:tr w:rsidR="00C7318F" w:rsidRPr="00C7318F" w14:paraId="05F1E20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EFA8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E8B4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36A9F1B"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79327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В лице:</w:t>
            </w:r>
            <w:r w:rsidRPr="00C7318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0C1E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21B6C7A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66A02E"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1BE89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713CC68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15AFC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6216A"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4399463E" w14:textId="77777777" w:rsidR="00C7318F" w:rsidRPr="00C7318F" w:rsidRDefault="00C7318F" w:rsidP="00C7318F">
      <w:pPr>
        <w:autoSpaceDE w:val="0"/>
        <w:autoSpaceDN w:val="0"/>
        <w:spacing w:before="240" w:after="120"/>
        <w:rPr>
          <w:rFonts w:ascii="Arial" w:hAnsi="Arial" w:cs="Arial"/>
          <w:b/>
          <w:bCs/>
          <w:sz w:val="16"/>
          <w:szCs w:val="16"/>
          <w:lang w:eastAsia="ru-RU"/>
        </w:rPr>
      </w:pPr>
      <w:r w:rsidRPr="00C7318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7318F">
        <w:rPr>
          <w:rFonts w:ascii="Arial" w:hAnsi="Arial" w:cs="Arial"/>
          <w:b/>
          <w:bCs/>
          <w:sz w:val="16"/>
          <w:szCs w:val="16"/>
          <w:u w:val="single"/>
          <w:lang w:val="en-US" w:eastAsia="ru-RU"/>
        </w:rPr>
        <w:t>  </w:t>
      </w:r>
      <w:r w:rsidRPr="00C7318F">
        <w:rPr>
          <w:rFonts w:ascii="Arial" w:hAnsi="Arial" w:cs="Arial"/>
          <w:b/>
          <w:bCs/>
          <w:sz w:val="16"/>
          <w:szCs w:val="16"/>
          <w:u w:val="single"/>
          <w:lang w:eastAsia="ru-RU"/>
        </w:rPr>
        <w:t xml:space="preserve"> </w:t>
      </w:r>
      <w:r w:rsidRPr="00C7318F">
        <w:rPr>
          <w:rFonts w:ascii="Arial" w:hAnsi="Arial" w:cs="Arial"/>
          <w:b/>
          <w:bCs/>
          <w:sz w:val="16"/>
          <w:szCs w:val="16"/>
          <w:u w:val="single"/>
          <w:lang w:val="en-US" w:eastAsia="ru-RU"/>
        </w:rPr>
        <w:t>  </w:t>
      </w:r>
      <w:r w:rsidRPr="00C7318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2B15885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2895A8"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320245C5"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Указывается счет выгодоприобретателя по договору ДСЖ</w:t>
            </w:r>
            <w:r w:rsidRPr="00C7318F">
              <w:rPr>
                <w:rFonts w:ascii="Arial" w:hAnsi="Arial" w:cs="Arial"/>
                <w:b/>
                <w:bCs/>
                <w:sz w:val="16"/>
                <w:szCs w:val="16"/>
              </w:rPr>
              <w:br/>
            </w:r>
            <w:r w:rsidRPr="00C7318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B5416" w14:textId="77777777" w:rsidR="00C7318F" w:rsidRPr="00C7318F" w:rsidRDefault="00C7318F" w:rsidP="00C7318F">
            <w:pPr>
              <w:spacing w:before="45" w:after="45"/>
              <w:ind w:left="75"/>
              <w:rPr>
                <w:rFonts w:ascii="Arial" w:hAnsi="Arial" w:cs="Arial"/>
                <w:sz w:val="16"/>
                <w:szCs w:val="16"/>
              </w:rPr>
            </w:pPr>
            <w:r w:rsidRPr="00C7318F">
              <w:rPr>
                <w:rFonts w:ascii="Arial" w:hAnsi="Arial" w:cs="Arial"/>
                <w:sz w:val="16"/>
                <w:szCs w:val="16"/>
                <w:lang w:val="en-US"/>
              </w:rPr>
              <w:t> </w:t>
            </w:r>
          </w:p>
        </w:tc>
      </w:tr>
    </w:tbl>
    <w:p w14:paraId="741C3BDB" w14:textId="77777777" w:rsidR="00C7318F" w:rsidRPr="00C7318F" w:rsidRDefault="00C7318F" w:rsidP="00C7318F">
      <w:pPr>
        <w:autoSpaceDE w:val="0"/>
        <w:autoSpaceDN w:val="0"/>
        <w:spacing w:before="45" w:after="45"/>
        <w:rPr>
          <w:rFonts w:ascii="Arial" w:hAnsi="Arial" w:cs="Arial"/>
          <w:sz w:val="16"/>
          <w:szCs w:val="16"/>
          <w:lang w:eastAsia="ru-RU"/>
        </w:rPr>
      </w:pPr>
    </w:p>
    <w:p w14:paraId="7A3140FC"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Настоящее уведомление носит безотзывный характер.</w:t>
      </w:r>
      <w:r w:rsidRPr="00C7318F">
        <w:rPr>
          <w:rFonts w:ascii="Arial" w:hAnsi="Arial" w:cs="Arial"/>
          <w:sz w:val="14"/>
          <w:szCs w:val="14"/>
          <w:lang w:eastAsia="ru-RU"/>
        </w:rPr>
        <w:br/>
        <w:t xml:space="preserve">С Правилами фонда ознакомлен. </w:t>
      </w:r>
    </w:p>
    <w:p w14:paraId="4E96EA46"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C7318F" w:rsidRPr="00C7318F" w14:paraId="439C99D6" w14:textId="77777777" w:rsidTr="00BF483B">
        <w:trPr>
          <w:tblCellSpacing w:w="75" w:type="dxa"/>
        </w:trPr>
        <w:tc>
          <w:tcPr>
            <w:tcW w:w="2361" w:type="pct"/>
            <w:tcMar>
              <w:top w:w="30" w:type="dxa"/>
              <w:left w:w="75" w:type="dxa"/>
              <w:bottom w:w="30" w:type="dxa"/>
              <w:right w:w="75" w:type="dxa"/>
            </w:tcMar>
          </w:tcPr>
          <w:p w14:paraId="1EE97BA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Заявителя/Уполномоченного представителя</w:t>
            </w:r>
          </w:p>
          <w:p w14:paraId="7E3A334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__________________________________________________</w:t>
            </w:r>
          </w:p>
          <w:p w14:paraId="19CEE532" w14:textId="77777777" w:rsidR="00C7318F" w:rsidRPr="00C7318F" w:rsidRDefault="00C7318F" w:rsidP="00C7318F">
            <w:pPr>
              <w:autoSpaceDE w:val="0"/>
              <w:autoSpaceDN w:val="0"/>
              <w:spacing w:after="150"/>
              <w:textAlignment w:val="top"/>
              <w:rPr>
                <w:rFonts w:ascii="Arial" w:hAnsi="Arial" w:cs="Arial"/>
                <w:sz w:val="14"/>
                <w:szCs w:val="14"/>
                <w:lang w:eastAsia="ru-RU"/>
              </w:rPr>
            </w:pPr>
          </w:p>
        </w:tc>
        <w:tc>
          <w:tcPr>
            <w:tcW w:w="2397" w:type="pct"/>
          </w:tcPr>
          <w:p w14:paraId="313B68EF"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Уведомление принял, подпись/подпись и полномочия проверил.</w:t>
            </w:r>
          </w:p>
          <w:p w14:paraId="4F357463"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лица, принявшего уведомление _____________________</w:t>
            </w:r>
          </w:p>
          <w:p w14:paraId="50BED274" w14:textId="77777777" w:rsidR="00C7318F" w:rsidRPr="00C7318F" w:rsidRDefault="00C7318F" w:rsidP="00C7318F">
            <w:pPr>
              <w:autoSpaceDE w:val="0"/>
              <w:autoSpaceDN w:val="0"/>
              <w:spacing w:after="150"/>
              <w:jc w:val="center"/>
              <w:textAlignment w:val="top"/>
              <w:rPr>
                <w:rFonts w:ascii="Arial" w:hAnsi="Arial" w:cs="Arial"/>
                <w:sz w:val="14"/>
                <w:szCs w:val="14"/>
                <w:lang w:eastAsia="ru-RU"/>
              </w:rPr>
            </w:pPr>
            <w:r w:rsidRPr="00C7318F">
              <w:rPr>
                <w:rFonts w:ascii="Arial" w:hAnsi="Arial" w:cs="Arial"/>
                <w:sz w:val="14"/>
                <w:szCs w:val="14"/>
                <w:lang w:eastAsia="ru-RU"/>
              </w:rPr>
              <w:t xml:space="preserve">                                                                           М.П.</w:t>
            </w:r>
          </w:p>
        </w:tc>
      </w:tr>
    </w:tbl>
    <w:p w14:paraId="7ECCAAF8" w14:textId="136990DD" w:rsidR="00C7318F" w:rsidRPr="00C7318F" w:rsidRDefault="00C7318F" w:rsidP="00BF483B">
      <w:pPr>
        <w:autoSpaceDE w:val="0"/>
        <w:autoSpaceDN w:val="0"/>
        <w:rPr>
          <w:rFonts w:ascii="Arial" w:hAnsi="Arial" w:cs="Arial"/>
          <w:sz w:val="22"/>
          <w:szCs w:val="22"/>
        </w:rPr>
      </w:pPr>
      <w:r w:rsidRPr="00C7318F">
        <w:rPr>
          <w:sz w:val="12"/>
          <w:szCs w:val="12"/>
          <w:lang w:eastAsia="ru-RU"/>
        </w:rPr>
        <w:t>* Поле не является обязательным для заполнения</w:t>
      </w:r>
    </w:p>
    <w:p w14:paraId="465AFAA4" w14:textId="77777777" w:rsidR="00AC25FF" w:rsidRPr="004A5DFE" w:rsidRDefault="00AC25FF" w:rsidP="00EB7C76">
      <w:pPr>
        <w:pStyle w:val="fieldcomment"/>
        <w:rPr>
          <w:lang w:val="ru-RU"/>
        </w:rPr>
      </w:pPr>
    </w:p>
    <w:sectPr w:rsidR="00AC25FF" w:rsidRPr="004A5DFE" w:rsidSect="009C5BBE">
      <w:footerReference w:type="default" r:id="rId32"/>
      <w:pgSz w:w="11906" w:h="16838"/>
      <w:pgMar w:top="851"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A1F7B" w14:textId="77777777" w:rsidR="00612C48" w:rsidRDefault="00612C48">
      <w:r>
        <w:separator/>
      </w:r>
    </w:p>
  </w:endnote>
  <w:endnote w:type="continuationSeparator" w:id="0">
    <w:p w14:paraId="0BB29C5C" w14:textId="77777777" w:rsidR="00612C48" w:rsidRDefault="006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51A9" w14:textId="79075CF4" w:rsidR="00557BDC" w:rsidRDefault="00557BDC">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F2DC0">
      <w:rPr>
        <w:rStyle w:val="ad"/>
        <w:noProof/>
      </w:rPr>
      <w:t>21</w:t>
    </w:r>
    <w:r>
      <w:rPr>
        <w:rStyle w:val="ad"/>
      </w:rPr>
      <w:fldChar w:fldCharType="end"/>
    </w:r>
  </w:p>
  <w:p w14:paraId="7DD3B25B" w14:textId="77777777" w:rsidR="00557BDC" w:rsidRDefault="00557BDC"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27EE4" w14:textId="77777777" w:rsidR="00612C48" w:rsidRDefault="00612C48">
      <w:r>
        <w:separator/>
      </w:r>
    </w:p>
  </w:footnote>
  <w:footnote w:type="continuationSeparator" w:id="0">
    <w:p w14:paraId="60E40142" w14:textId="77777777" w:rsidR="00612C48" w:rsidRDefault="0061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C5F60"/>
    <w:multiLevelType w:val="multilevel"/>
    <w:tmpl w:val="B2944B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bullet"/>
      <w:lvlText w:val=""/>
      <w:lvlJc w:val="left"/>
      <w:pPr>
        <w:tabs>
          <w:tab w:val="num" w:pos="709"/>
        </w:tabs>
        <w:ind w:left="709" w:hanging="709"/>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9161C4"/>
    <w:multiLevelType w:val="hybridMultilevel"/>
    <w:tmpl w:val="CBD43F78"/>
    <w:lvl w:ilvl="0" w:tplc="A31023A4">
      <w:start w:val="1"/>
      <w:numFmt w:val="bullet"/>
      <w:lvlText w:val=""/>
      <w:lvlJc w:val="left"/>
      <w:pPr>
        <w:tabs>
          <w:tab w:val="num" w:pos="360"/>
        </w:tabs>
        <w:ind w:left="360" w:hanging="360"/>
      </w:pPr>
      <w:rPr>
        <w:rFonts w:ascii="Symbol" w:hAnsi="Symbol" w:hint="default"/>
        <w:color w:val="641A49"/>
        <w:sz w:val="16"/>
      </w:rPr>
    </w:lvl>
    <w:lvl w:ilvl="1" w:tplc="0B006C96" w:tentative="1">
      <w:start w:val="1"/>
      <w:numFmt w:val="bullet"/>
      <w:lvlText w:val=""/>
      <w:lvlJc w:val="left"/>
      <w:pPr>
        <w:tabs>
          <w:tab w:val="num" w:pos="1440"/>
        </w:tabs>
        <w:ind w:left="1440" w:hanging="360"/>
      </w:pPr>
      <w:rPr>
        <w:rFonts w:ascii="Wingdings" w:hAnsi="Wingdings" w:hint="default"/>
      </w:rPr>
    </w:lvl>
    <w:lvl w:ilvl="2" w:tplc="4928EA7C" w:tentative="1">
      <w:start w:val="1"/>
      <w:numFmt w:val="bullet"/>
      <w:lvlText w:val=""/>
      <w:lvlJc w:val="left"/>
      <w:pPr>
        <w:tabs>
          <w:tab w:val="num" w:pos="2160"/>
        </w:tabs>
        <w:ind w:left="2160" w:hanging="360"/>
      </w:pPr>
      <w:rPr>
        <w:rFonts w:ascii="Wingdings" w:hAnsi="Wingdings" w:hint="default"/>
      </w:rPr>
    </w:lvl>
    <w:lvl w:ilvl="3" w:tplc="2702EC8C" w:tentative="1">
      <w:start w:val="1"/>
      <w:numFmt w:val="bullet"/>
      <w:lvlText w:val=""/>
      <w:lvlJc w:val="left"/>
      <w:pPr>
        <w:tabs>
          <w:tab w:val="num" w:pos="2880"/>
        </w:tabs>
        <w:ind w:left="2880" w:hanging="360"/>
      </w:pPr>
      <w:rPr>
        <w:rFonts w:ascii="Wingdings" w:hAnsi="Wingdings" w:hint="default"/>
      </w:rPr>
    </w:lvl>
    <w:lvl w:ilvl="4" w:tplc="775C70EC" w:tentative="1">
      <w:start w:val="1"/>
      <w:numFmt w:val="bullet"/>
      <w:lvlText w:val=""/>
      <w:lvlJc w:val="left"/>
      <w:pPr>
        <w:tabs>
          <w:tab w:val="num" w:pos="3600"/>
        </w:tabs>
        <w:ind w:left="3600" w:hanging="360"/>
      </w:pPr>
      <w:rPr>
        <w:rFonts w:ascii="Wingdings" w:hAnsi="Wingdings" w:hint="default"/>
      </w:rPr>
    </w:lvl>
    <w:lvl w:ilvl="5" w:tplc="6AC8E130" w:tentative="1">
      <w:start w:val="1"/>
      <w:numFmt w:val="bullet"/>
      <w:lvlText w:val=""/>
      <w:lvlJc w:val="left"/>
      <w:pPr>
        <w:tabs>
          <w:tab w:val="num" w:pos="4320"/>
        </w:tabs>
        <w:ind w:left="4320" w:hanging="360"/>
      </w:pPr>
      <w:rPr>
        <w:rFonts w:ascii="Wingdings" w:hAnsi="Wingdings" w:hint="default"/>
      </w:rPr>
    </w:lvl>
    <w:lvl w:ilvl="6" w:tplc="75FCCDEE" w:tentative="1">
      <w:start w:val="1"/>
      <w:numFmt w:val="bullet"/>
      <w:lvlText w:val=""/>
      <w:lvlJc w:val="left"/>
      <w:pPr>
        <w:tabs>
          <w:tab w:val="num" w:pos="5040"/>
        </w:tabs>
        <w:ind w:left="5040" w:hanging="360"/>
      </w:pPr>
      <w:rPr>
        <w:rFonts w:ascii="Wingdings" w:hAnsi="Wingdings" w:hint="default"/>
      </w:rPr>
    </w:lvl>
    <w:lvl w:ilvl="7" w:tplc="D550F1AA" w:tentative="1">
      <w:start w:val="1"/>
      <w:numFmt w:val="bullet"/>
      <w:lvlText w:val=""/>
      <w:lvlJc w:val="left"/>
      <w:pPr>
        <w:tabs>
          <w:tab w:val="num" w:pos="5760"/>
        </w:tabs>
        <w:ind w:left="5760" w:hanging="360"/>
      </w:pPr>
      <w:rPr>
        <w:rFonts w:ascii="Wingdings" w:hAnsi="Wingdings" w:hint="default"/>
      </w:rPr>
    </w:lvl>
    <w:lvl w:ilvl="8" w:tplc="CC36B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702EE"/>
    <w:multiLevelType w:val="multilevel"/>
    <w:tmpl w:val="3A1CC540"/>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9582945"/>
    <w:multiLevelType w:val="hybridMultilevel"/>
    <w:tmpl w:val="2E503A1A"/>
    <w:lvl w:ilvl="0" w:tplc="C2BAF07A">
      <w:start w:val="9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09F52DC9"/>
    <w:multiLevelType w:val="multilevel"/>
    <w:tmpl w:val="7012BF9C"/>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84B71"/>
    <w:multiLevelType w:val="hybridMultilevel"/>
    <w:tmpl w:val="8FD699C0"/>
    <w:lvl w:ilvl="0" w:tplc="9CFE3CD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309A2FE4"/>
    <w:multiLevelType w:val="multilevel"/>
    <w:tmpl w:val="E3A60524"/>
    <w:lvl w:ilvl="0">
      <w:start w:val="2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00CE4"/>
    <w:multiLevelType w:val="multilevel"/>
    <w:tmpl w:val="845A0414"/>
    <w:lvl w:ilvl="0">
      <w:start w:val="100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F01352"/>
    <w:multiLevelType w:val="hybridMultilevel"/>
    <w:tmpl w:val="C8027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17E0D"/>
    <w:multiLevelType w:val="hybridMultilevel"/>
    <w:tmpl w:val="FDE60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5"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55277212"/>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615"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9" w15:restartNumberingAfterBreak="0">
    <w:nsid w:val="55B12301"/>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3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2" w15:restartNumberingAfterBreak="0">
    <w:nsid w:val="65FA7746"/>
    <w:multiLevelType w:val="hybridMultilevel"/>
    <w:tmpl w:val="DF0EA00C"/>
    <w:lvl w:ilvl="0" w:tplc="0419000F">
      <w:start w:val="9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34"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F5E74"/>
    <w:multiLevelType w:val="hybridMultilevel"/>
    <w:tmpl w:val="AB6CCB34"/>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5"/>
  </w:num>
  <w:num w:numId="29">
    <w:abstractNumId w:val="14"/>
  </w:num>
  <w:num w:numId="30">
    <w:abstractNumId w:val="13"/>
  </w:num>
  <w:num w:numId="31">
    <w:abstractNumId w:val="9"/>
  </w:num>
  <w:num w:numId="32">
    <w:abstractNumId w:val="26"/>
  </w:num>
  <w:num w:numId="33">
    <w:abstractNumId w:val="37"/>
  </w:num>
  <w:num w:numId="34">
    <w:abstractNumId w:val="1"/>
  </w:num>
  <w:num w:numId="35">
    <w:abstractNumId w:val="8"/>
  </w:num>
  <w:num w:numId="36">
    <w:abstractNumId w:val="27"/>
  </w:num>
  <w:num w:numId="37">
    <w:abstractNumId w:val="22"/>
  </w:num>
  <w:num w:numId="38">
    <w:abstractNumId w:val="24"/>
  </w:num>
  <w:num w:numId="39">
    <w:abstractNumId w:val="5"/>
  </w:num>
  <w:num w:numId="40">
    <w:abstractNumId w:val="21"/>
  </w:num>
  <w:num w:numId="41">
    <w:abstractNumId w:val="17"/>
  </w:num>
  <w:num w:numId="42">
    <w:abstractNumId w:val="6"/>
  </w:num>
  <w:num w:numId="43">
    <w:abstractNumId w:val="10"/>
  </w:num>
  <w:num w:numId="44">
    <w:abstractNumId w:val="34"/>
  </w:num>
  <w:num w:numId="45">
    <w:abstractNumId w:val="18"/>
  </w:num>
  <w:num w:numId="46">
    <w:abstractNumId w:val="28"/>
  </w:num>
  <w:num w:numId="47">
    <w:abstractNumId w:val="30"/>
  </w:num>
  <w:num w:numId="48">
    <w:abstractNumId w:val="23"/>
  </w:num>
  <w:num w:numId="49">
    <w:abstractNumId w:val="31"/>
  </w:num>
  <w:num w:numId="50">
    <w:abstractNumId w:val="33"/>
  </w:num>
  <w:num w:numId="51">
    <w:abstractNumId w:val="15"/>
  </w:num>
  <w:num w:numId="52">
    <w:abstractNumId w:val="38"/>
  </w:num>
  <w:num w:numId="53">
    <w:abstractNumId w:val="12"/>
  </w:num>
  <w:num w:numId="54">
    <w:abstractNumId w:val="2"/>
  </w:num>
  <w:num w:numId="55">
    <w:abstractNumId w:val="4"/>
  </w:num>
  <w:num w:numId="56">
    <w:abstractNumId w:val="3"/>
  </w:num>
  <w:num w:numId="57">
    <w:abstractNumId w:val="29"/>
  </w:num>
  <w:num w:numId="58">
    <w:abstractNumId w:val="36"/>
  </w:num>
  <w:num w:numId="59">
    <w:abstractNumId w:val="32"/>
  </w:num>
  <w:num w:numId="60">
    <w:abstractNumId w:val="19"/>
  </w:num>
  <w:num w:numId="61">
    <w:abstractNumId w:val="7"/>
  </w:num>
  <w:num w:numId="62">
    <w:abstractNumId w:val="35"/>
  </w:num>
  <w:num w:numId="63">
    <w:abstractNumId w:val="20"/>
  </w:num>
  <w:num w:numId="64">
    <w:abstractNumId w:val="11"/>
  </w:num>
  <w:num w:numId="65">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4EB"/>
    <w:rsid w:val="0000178F"/>
    <w:rsid w:val="00001D95"/>
    <w:rsid w:val="00001DA0"/>
    <w:rsid w:val="000027E6"/>
    <w:rsid w:val="00002E9F"/>
    <w:rsid w:val="00015EA8"/>
    <w:rsid w:val="00016AFC"/>
    <w:rsid w:val="00022007"/>
    <w:rsid w:val="0002259E"/>
    <w:rsid w:val="00022AFF"/>
    <w:rsid w:val="00022BC9"/>
    <w:rsid w:val="00022C29"/>
    <w:rsid w:val="00022D91"/>
    <w:rsid w:val="00023258"/>
    <w:rsid w:val="00023609"/>
    <w:rsid w:val="000248D1"/>
    <w:rsid w:val="000258FC"/>
    <w:rsid w:val="00026150"/>
    <w:rsid w:val="0002663C"/>
    <w:rsid w:val="0003081F"/>
    <w:rsid w:val="00031D6B"/>
    <w:rsid w:val="000326E0"/>
    <w:rsid w:val="000359AC"/>
    <w:rsid w:val="00036207"/>
    <w:rsid w:val="000362D3"/>
    <w:rsid w:val="00036493"/>
    <w:rsid w:val="000367DF"/>
    <w:rsid w:val="00036A68"/>
    <w:rsid w:val="00037E5F"/>
    <w:rsid w:val="00041E65"/>
    <w:rsid w:val="000437FB"/>
    <w:rsid w:val="000447AB"/>
    <w:rsid w:val="00045A11"/>
    <w:rsid w:val="000476C4"/>
    <w:rsid w:val="000476D0"/>
    <w:rsid w:val="000500DE"/>
    <w:rsid w:val="000504C1"/>
    <w:rsid w:val="0005282D"/>
    <w:rsid w:val="00053842"/>
    <w:rsid w:val="00053E60"/>
    <w:rsid w:val="000540E5"/>
    <w:rsid w:val="000550EF"/>
    <w:rsid w:val="00055D10"/>
    <w:rsid w:val="00060CF8"/>
    <w:rsid w:val="00062241"/>
    <w:rsid w:val="00062930"/>
    <w:rsid w:val="00063D18"/>
    <w:rsid w:val="00072D4A"/>
    <w:rsid w:val="00074D41"/>
    <w:rsid w:val="00075EE8"/>
    <w:rsid w:val="00076909"/>
    <w:rsid w:val="00077864"/>
    <w:rsid w:val="0008076D"/>
    <w:rsid w:val="00081C40"/>
    <w:rsid w:val="00083225"/>
    <w:rsid w:val="000840FD"/>
    <w:rsid w:val="0008476B"/>
    <w:rsid w:val="00084AFE"/>
    <w:rsid w:val="00085598"/>
    <w:rsid w:val="00086B67"/>
    <w:rsid w:val="00086E2B"/>
    <w:rsid w:val="000875D8"/>
    <w:rsid w:val="00087BFE"/>
    <w:rsid w:val="00087FC8"/>
    <w:rsid w:val="00090E7E"/>
    <w:rsid w:val="00092117"/>
    <w:rsid w:val="00094A48"/>
    <w:rsid w:val="0009575C"/>
    <w:rsid w:val="00096E20"/>
    <w:rsid w:val="000A08B5"/>
    <w:rsid w:val="000A0B50"/>
    <w:rsid w:val="000A1B0D"/>
    <w:rsid w:val="000A4275"/>
    <w:rsid w:val="000A6718"/>
    <w:rsid w:val="000A748A"/>
    <w:rsid w:val="000B116A"/>
    <w:rsid w:val="000B174E"/>
    <w:rsid w:val="000B3583"/>
    <w:rsid w:val="000B40C3"/>
    <w:rsid w:val="000B4F8C"/>
    <w:rsid w:val="000B5343"/>
    <w:rsid w:val="000B537D"/>
    <w:rsid w:val="000B65DE"/>
    <w:rsid w:val="000B65EC"/>
    <w:rsid w:val="000B6ED8"/>
    <w:rsid w:val="000B71D1"/>
    <w:rsid w:val="000C0D13"/>
    <w:rsid w:val="000C1BEC"/>
    <w:rsid w:val="000C2FF4"/>
    <w:rsid w:val="000C34B6"/>
    <w:rsid w:val="000C3963"/>
    <w:rsid w:val="000C4C34"/>
    <w:rsid w:val="000C5291"/>
    <w:rsid w:val="000D1178"/>
    <w:rsid w:val="000D202D"/>
    <w:rsid w:val="000D291E"/>
    <w:rsid w:val="000D3BA3"/>
    <w:rsid w:val="000D4595"/>
    <w:rsid w:val="000D47E7"/>
    <w:rsid w:val="000D5E29"/>
    <w:rsid w:val="000D5E4D"/>
    <w:rsid w:val="000D5F6F"/>
    <w:rsid w:val="000D62E2"/>
    <w:rsid w:val="000D72A4"/>
    <w:rsid w:val="000D73FA"/>
    <w:rsid w:val="000D7426"/>
    <w:rsid w:val="000D7585"/>
    <w:rsid w:val="000D773E"/>
    <w:rsid w:val="000E2CFF"/>
    <w:rsid w:val="000E7DB0"/>
    <w:rsid w:val="000F0401"/>
    <w:rsid w:val="000F09CB"/>
    <w:rsid w:val="000F0EFB"/>
    <w:rsid w:val="000F3BF2"/>
    <w:rsid w:val="000F4485"/>
    <w:rsid w:val="000F68A6"/>
    <w:rsid w:val="000F7367"/>
    <w:rsid w:val="000F74AB"/>
    <w:rsid w:val="000F795B"/>
    <w:rsid w:val="001004F1"/>
    <w:rsid w:val="00100E1E"/>
    <w:rsid w:val="00101225"/>
    <w:rsid w:val="001038DF"/>
    <w:rsid w:val="001056C0"/>
    <w:rsid w:val="00105A1B"/>
    <w:rsid w:val="00106F38"/>
    <w:rsid w:val="00107D9F"/>
    <w:rsid w:val="00110383"/>
    <w:rsid w:val="0011079D"/>
    <w:rsid w:val="00115309"/>
    <w:rsid w:val="00116CA7"/>
    <w:rsid w:val="00122680"/>
    <w:rsid w:val="00123964"/>
    <w:rsid w:val="00126C41"/>
    <w:rsid w:val="00127A9E"/>
    <w:rsid w:val="00127AE6"/>
    <w:rsid w:val="00127C86"/>
    <w:rsid w:val="00131F83"/>
    <w:rsid w:val="00132E7E"/>
    <w:rsid w:val="001335BA"/>
    <w:rsid w:val="001344B7"/>
    <w:rsid w:val="0013499A"/>
    <w:rsid w:val="0013499C"/>
    <w:rsid w:val="00135F0A"/>
    <w:rsid w:val="00136067"/>
    <w:rsid w:val="0013789A"/>
    <w:rsid w:val="0014331B"/>
    <w:rsid w:val="00143F0E"/>
    <w:rsid w:val="00145BE3"/>
    <w:rsid w:val="00146AF0"/>
    <w:rsid w:val="00150ABB"/>
    <w:rsid w:val="001512BC"/>
    <w:rsid w:val="001515BD"/>
    <w:rsid w:val="0015180F"/>
    <w:rsid w:val="00153B67"/>
    <w:rsid w:val="001556B8"/>
    <w:rsid w:val="001572EA"/>
    <w:rsid w:val="001605AF"/>
    <w:rsid w:val="00160C92"/>
    <w:rsid w:val="00160D9B"/>
    <w:rsid w:val="0016243F"/>
    <w:rsid w:val="001629AD"/>
    <w:rsid w:val="00163E93"/>
    <w:rsid w:val="00164CD1"/>
    <w:rsid w:val="00164D1C"/>
    <w:rsid w:val="00165F1E"/>
    <w:rsid w:val="0016676F"/>
    <w:rsid w:val="001744FF"/>
    <w:rsid w:val="00174975"/>
    <w:rsid w:val="00174D16"/>
    <w:rsid w:val="00174EDA"/>
    <w:rsid w:val="001758B8"/>
    <w:rsid w:val="001761E6"/>
    <w:rsid w:val="00184188"/>
    <w:rsid w:val="00184BF4"/>
    <w:rsid w:val="0018577E"/>
    <w:rsid w:val="00190BC5"/>
    <w:rsid w:val="00194923"/>
    <w:rsid w:val="00194AEF"/>
    <w:rsid w:val="0019523E"/>
    <w:rsid w:val="00196646"/>
    <w:rsid w:val="00197214"/>
    <w:rsid w:val="001A63E0"/>
    <w:rsid w:val="001B0AE1"/>
    <w:rsid w:val="001B1D81"/>
    <w:rsid w:val="001B24A1"/>
    <w:rsid w:val="001B422B"/>
    <w:rsid w:val="001B5927"/>
    <w:rsid w:val="001B68D2"/>
    <w:rsid w:val="001B70A2"/>
    <w:rsid w:val="001C1518"/>
    <w:rsid w:val="001C4274"/>
    <w:rsid w:val="001C5070"/>
    <w:rsid w:val="001D0487"/>
    <w:rsid w:val="001D0AD1"/>
    <w:rsid w:val="001D333B"/>
    <w:rsid w:val="001D4CB9"/>
    <w:rsid w:val="001E06F1"/>
    <w:rsid w:val="001E312A"/>
    <w:rsid w:val="001E53C6"/>
    <w:rsid w:val="001E646F"/>
    <w:rsid w:val="001E7BFA"/>
    <w:rsid w:val="001F0253"/>
    <w:rsid w:val="001F1915"/>
    <w:rsid w:val="001F1F99"/>
    <w:rsid w:val="001F29BE"/>
    <w:rsid w:val="001F438B"/>
    <w:rsid w:val="001F445C"/>
    <w:rsid w:val="001F719B"/>
    <w:rsid w:val="00200034"/>
    <w:rsid w:val="0020297C"/>
    <w:rsid w:val="00202A1B"/>
    <w:rsid w:val="00203A45"/>
    <w:rsid w:val="002052B5"/>
    <w:rsid w:val="00205AF2"/>
    <w:rsid w:val="002073B6"/>
    <w:rsid w:val="00217153"/>
    <w:rsid w:val="002174C0"/>
    <w:rsid w:val="00217D2B"/>
    <w:rsid w:val="002204A2"/>
    <w:rsid w:val="00220AF8"/>
    <w:rsid w:val="002218A9"/>
    <w:rsid w:val="00222AE4"/>
    <w:rsid w:val="00225412"/>
    <w:rsid w:val="00225C3E"/>
    <w:rsid w:val="00226565"/>
    <w:rsid w:val="00227175"/>
    <w:rsid w:val="002308E5"/>
    <w:rsid w:val="00232E07"/>
    <w:rsid w:val="002341AC"/>
    <w:rsid w:val="00241569"/>
    <w:rsid w:val="002452F2"/>
    <w:rsid w:val="00246197"/>
    <w:rsid w:val="00252301"/>
    <w:rsid w:val="00253326"/>
    <w:rsid w:val="00254231"/>
    <w:rsid w:val="002555FC"/>
    <w:rsid w:val="00255BAB"/>
    <w:rsid w:val="00257104"/>
    <w:rsid w:val="0026468E"/>
    <w:rsid w:val="00264BB4"/>
    <w:rsid w:val="00265147"/>
    <w:rsid w:val="0026594F"/>
    <w:rsid w:val="00265E6B"/>
    <w:rsid w:val="0027034B"/>
    <w:rsid w:val="0027294A"/>
    <w:rsid w:val="00272A3D"/>
    <w:rsid w:val="00272D46"/>
    <w:rsid w:val="00272F1A"/>
    <w:rsid w:val="00274A54"/>
    <w:rsid w:val="0027621D"/>
    <w:rsid w:val="002765C4"/>
    <w:rsid w:val="00276921"/>
    <w:rsid w:val="0028132A"/>
    <w:rsid w:val="002813F6"/>
    <w:rsid w:val="002818AA"/>
    <w:rsid w:val="002820E4"/>
    <w:rsid w:val="0028283F"/>
    <w:rsid w:val="002841B3"/>
    <w:rsid w:val="00285645"/>
    <w:rsid w:val="00287356"/>
    <w:rsid w:val="00287E8F"/>
    <w:rsid w:val="00290A8C"/>
    <w:rsid w:val="002910BD"/>
    <w:rsid w:val="002911F3"/>
    <w:rsid w:val="002929C7"/>
    <w:rsid w:val="00293425"/>
    <w:rsid w:val="00295EE4"/>
    <w:rsid w:val="002962FA"/>
    <w:rsid w:val="002971AF"/>
    <w:rsid w:val="002975D0"/>
    <w:rsid w:val="00297F61"/>
    <w:rsid w:val="00297FC7"/>
    <w:rsid w:val="002A33EF"/>
    <w:rsid w:val="002A447F"/>
    <w:rsid w:val="002A5ABA"/>
    <w:rsid w:val="002A6E14"/>
    <w:rsid w:val="002B0315"/>
    <w:rsid w:val="002B0513"/>
    <w:rsid w:val="002B12B5"/>
    <w:rsid w:val="002B13A4"/>
    <w:rsid w:val="002B2AC7"/>
    <w:rsid w:val="002B3205"/>
    <w:rsid w:val="002B50E1"/>
    <w:rsid w:val="002C02C2"/>
    <w:rsid w:val="002C039C"/>
    <w:rsid w:val="002C12DE"/>
    <w:rsid w:val="002C2540"/>
    <w:rsid w:val="002C2706"/>
    <w:rsid w:val="002C3D5F"/>
    <w:rsid w:val="002C45A1"/>
    <w:rsid w:val="002C46E5"/>
    <w:rsid w:val="002C6FC6"/>
    <w:rsid w:val="002D15A9"/>
    <w:rsid w:val="002D1BA8"/>
    <w:rsid w:val="002D22EE"/>
    <w:rsid w:val="002D481E"/>
    <w:rsid w:val="002D4ED9"/>
    <w:rsid w:val="002D656C"/>
    <w:rsid w:val="002D6B64"/>
    <w:rsid w:val="002D76C1"/>
    <w:rsid w:val="002D7D49"/>
    <w:rsid w:val="002E1A7E"/>
    <w:rsid w:val="002E3221"/>
    <w:rsid w:val="002E3413"/>
    <w:rsid w:val="002E3D82"/>
    <w:rsid w:val="002E7401"/>
    <w:rsid w:val="002F1C83"/>
    <w:rsid w:val="002F5047"/>
    <w:rsid w:val="002F6109"/>
    <w:rsid w:val="002F65A1"/>
    <w:rsid w:val="003011EC"/>
    <w:rsid w:val="0030185E"/>
    <w:rsid w:val="00301934"/>
    <w:rsid w:val="00303A76"/>
    <w:rsid w:val="0030606C"/>
    <w:rsid w:val="003063B4"/>
    <w:rsid w:val="00306EC0"/>
    <w:rsid w:val="00307836"/>
    <w:rsid w:val="003105FF"/>
    <w:rsid w:val="00311B07"/>
    <w:rsid w:val="0031298D"/>
    <w:rsid w:val="0031346A"/>
    <w:rsid w:val="00322259"/>
    <w:rsid w:val="00322DF8"/>
    <w:rsid w:val="0032363C"/>
    <w:rsid w:val="0032392D"/>
    <w:rsid w:val="00323B5C"/>
    <w:rsid w:val="0032520E"/>
    <w:rsid w:val="00327833"/>
    <w:rsid w:val="00327A33"/>
    <w:rsid w:val="00327ADF"/>
    <w:rsid w:val="00330BAD"/>
    <w:rsid w:val="003313B2"/>
    <w:rsid w:val="00332BA2"/>
    <w:rsid w:val="003343B4"/>
    <w:rsid w:val="003357A7"/>
    <w:rsid w:val="003371AD"/>
    <w:rsid w:val="00340181"/>
    <w:rsid w:val="0034264A"/>
    <w:rsid w:val="00342672"/>
    <w:rsid w:val="00344FF0"/>
    <w:rsid w:val="00345922"/>
    <w:rsid w:val="003459CB"/>
    <w:rsid w:val="0035079A"/>
    <w:rsid w:val="0035269E"/>
    <w:rsid w:val="00354144"/>
    <w:rsid w:val="003556A7"/>
    <w:rsid w:val="00355A19"/>
    <w:rsid w:val="00355C86"/>
    <w:rsid w:val="003601B7"/>
    <w:rsid w:val="00361699"/>
    <w:rsid w:val="00363BCF"/>
    <w:rsid w:val="0036473B"/>
    <w:rsid w:val="00372CC6"/>
    <w:rsid w:val="00372CD2"/>
    <w:rsid w:val="00373E38"/>
    <w:rsid w:val="00374A6B"/>
    <w:rsid w:val="00376469"/>
    <w:rsid w:val="003774A5"/>
    <w:rsid w:val="00377812"/>
    <w:rsid w:val="00377BAB"/>
    <w:rsid w:val="003809BF"/>
    <w:rsid w:val="00380A61"/>
    <w:rsid w:val="003817A9"/>
    <w:rsid w:val="0038222D"/>
    <w:rsid w:val="00382932"/>
    <w:rsid w:val="00383B4D"/>
    <w:rsid w:val="003926CD"/>
    <w:rsid w:val="00393650"/>
    <w:rsid w:val="00394CBE"/>
    <w:rsid w:val="00397024"/>
    <w:rsid w:val="003A023E"/>
    <w:rsid w:val="003A06ED"/>
    <w:rsid w:val="003A1642"/>
    <w:rsid w:val="003A1BA5"/>
    <w:rsid w:val="003A1BE9"/>
    <w:rsid w:val="003A2EBA"/>
    <w:rsid w:val="003A6C9C"/>
    <w:rsid w:val="003B0746"/>
    <w:rsid w:val="003B23FE"/>
    <w:rsid w:val="003B5FEF"/>
    <w:rsid w:val="003B7182"/>
    <w:rsid w:val="003C01AA"/>
    <w:rsid w:val="003C0DDC"/>
    <w:rsid w:val="003C14C9"/>
    <w:rsid w:val="003C4087"/>
    <w:rsid w:val="003C410B"/>
    <w:rsid w:val="003C4657"/>
    <w:rsid w:val="003C4B01"/>
    <w:rsid w:val="003D0A7B"/>
    <w:rsid w:val="003D0BC7"/>
    <w:rsid w:val="003D12DE"/>
    <w:rsid w:val="003D38C3"/>
    <w:rsid w:val="003E08AF"/>
    <w:rsid w:val="003E08FE"/>
    <w:rsid w:val="003E2650"/>
    <w:rsid w:val="003E2AC0"/>
    <w:rsid w:val="003E5067"/>
    <w:rsid w:val="003E56FD"/>
    <w:rsid w:val="003E6D85"/>
    <w:rsid w:val="003E6F4D"/>
    <w:rsid w:val="003E717F"/>
    <w:rsid w:val="003E726C"/>
    <w:rsid w:val="003F03B6"/>
    <w:rsid w:val="003F19FF"/>
    <w:rsid w:val="003F3043"/>
    <w:rsid w:val="003F629B"/>
    <w:rsid w:val="003F6B66"/>
    <w:rsid w:val="003F73A3"/>
    <w:rsid w:val="0040174C"/>
    <w:rsid w:val="00403318"/>
    <w:rsid w:val="00403511"/>
    <w:rsid w:val="004053DD"/>
    <w:rsid w:val="00407016"/>
    <w:rsid w:val="00407462"/>
    <w:rsid w:val="00410862"/>
    <w:rsid w:val="00410BBF"/>
    <w:rsid w:val="00411768"/>
    <w:rsid w:val="0041216E"/>
    <w:rsid w:val="00414501"/>
    <w:rsid w:val="00414AEC"/>
    <w:rsid w:val="0041540A"/>
    <w:rsid w:val="004164EC"/>
    <w:rsid w:val="0042094B"/>
    <w:rsid w:val="004235E5"/>
    <w:rsid w:val="00424290"/>
    <w:rsid w:val="00425771"/>
    <w:rsid w:val="00430830"/>
    <w:rsid w:val="00430CC7"/>
    <w:rsid w:val="004310D5"/>
    <w:rsid w:val="0043232D"/>
    <w:rsid w:val="00434869"/>
    <w:rsid w:val="00434C3C"/>
    <w:rsid w:val="00434CE4"/>
    <w:rsid w:val="00435C74"/>
    <w:rsid w:val="00435DA0"/>
    <w:rsid w:val="00437228"/>
    <w:rsid w:val="004417B4"/>
    <w:rsid w:val="00446018"/>
    <w:rsid w:val="00446DDB"/>
    <w:rsid w:val="004501BB"/>
    <w:rsid w:val="00452209"/>
    <w:rsid w:val="00452DFA"/>
    <w:rsid w:val="00453B42"/>
    <w:rsid w:val="00454E3E"/>
    <w:rsid w:val="00456E64"/>
    <w:rsid w:val="00457D61"/>
    <w:rsid w:val="00457EA6"/>
    <w:rsid w:val="00457EC1"/>
    <w:rsid w:val="0046189F"/>
    <w:rsid w:val="00461962"/>
    <w:rsid w:val="00462B18"/>
    <w:rsid w:val="00463C3A"/>
    <w:rsid w:val="0046559F"/>
    <w:rsid w:val="004700EF"/>
    <w:rsid w:val="004702DC"/>
    <w:rsid w:val="00471523"/>
    <w:rsid w:val="00471890"/>
    <w:rsid w:val="00472BAF"/>
    <w:rsid w:val="00472BDB"/>
    <w:rsid w:val="00473447"/>
    <w:rsid w:val="004748CA"/>
    <w:rsid w:val="004749FD"/>
    <w:rsid w:val="00477F2D"/>
    <w:rsid w:val="00480399"/>
    <w:rsid w:val="0048179A"/>
    <w:rsid w:val="00481C12"/>
    <w:rsid w:val="00483FCC"/>
    <w:rsid w:val="00486648"/>
    <w:rsid w:val="00486A17"/>
    <w:rsid w:val="00487FB2"/>
    <w:rsid w:val="00487FC5"/>
    <w:rsid w:val="00492EB9"/>
    <w:rsid w:val="00493226"/>
    <w:rsid w:val="00493EF3"/>
    <w:rsid w:val="00496E3B"/>
    <w:rsid w:val="00497777"/>
    <w:rsid w:val="004A0A85"/>
    <w:rsid w:val="004A15DF"/>
    <w:rsid w:val="004A2138"/>
    <w:rsid w:val="004A24C7"/>
    <w:rsid w:val="004A3AA3"/>
    <w:rsid w:val="004A50C7"/>
    <w:rsid w:val="004A5DFE"/>
    <w:rsid w:val="004A712D"/>
    <w:rsid w:val="004B040D"/>
    <w:rsid w:val="004B04AD"/>
    <w:rsid w:val="004B0BC2"/>
    <w:rsid w:val="004B2C2F"/>
    <w:rsid w:val="004B33BB"/>
    <w:rsid w:val="004B3431"/>
    <w:rsid w:val="004B4263"/>
    <w:rsid w:val="004B484F"/>
    <w:rsid w:val="004B5D0D"/>
    <w:rsid w:val="004B620F"/>
    <w:rsid w:val="004C040D"/>
    <w:rsid w:val="004C2292"/>
    <w:rsid w:val="004C2A70"/>
    <w:rsid w:val="004C767D"/>
    <w:rsid w:val="004D08D6"/>
    <w:rsid w:val="004D143F"/>
    <w:rsid w:val="004D1E2B"/>
    <w:rsid w:val="004D317B"/>
    <w:rsid w:val="004E1662"/>
    <w:rsid w:val="004E1ED9"/>
    <w:rsid w:val="004E2D36"/>
    <w:rsid w:val="004E3CE5"/>
    <w:rsid w:val="004E42D9"/>
    <w:rsid w:val="004E44CC"/>
    <w:rsid w:val="004E457B"/>
    <w:rsid w:val="004E6734"/>
    <w:rsid w:val="004E7B12"/>
    <w:rsid w:val="004F03D1"/>
    <w:rsid w:val="004F0FAC"/>
    <w:rsid w:val="004F19F4"/>
    <w:rsid w:val="004F1BBE"/>
    <w:rsid w:val="004F2203"/>
    <w:rsid w:val="004F37EA"/>
    <w:rsid w:val="004F46B5"/>
    <w:rsid w:val="004F4751"/>
    <w:rsid w:val="004F4A5A"/>
    <w:rsid w:val="004F5D90"/>
    <w:rsid w:val="004F695B"/>
    <w:rsid w:val="004F6BE6"/>
    <w:rsid w:val="004F7F3A"/>
    <w:rsid w:val="00501714"/>
    <w:rsid w:val="005020DE"/>
    <w:rsid w:val="0050392F"/>
    <w:rsid w:val="00505FCF"/>
    <w:rsid w:val="00506282"/>
    <w:rsid w:val="00506706"/>
    <w:rsid w:val="00507DFD"/>
    <w:rsid w:val="0051171F"/>
    <w:rsid w:val="0051212B"/>
    <w:rsid w:val="00512378"/>
    <w:rsid w:val="00512FC6"/>
    <w:rsid w:val="00515502"/>
    <w:rsid w:val="0051646A"/>
    <w:rsid w:val="0052022C"/>
    <w:rsid w:val="00520716"/>
    <w:rsid w:val="00521EBF"/>
    <w:rsid w:val="0052266D"/>
    <w:rsid w:val="00522A4A"/>
    <w:rsid w:val="00524441"/>
    <w:rsid w:val="00524446"/>
    <w:rsid w:val="005246DC"/>
    <w:rsid w:val="00524E61"/>
    <w:rsid w:val="00526C85"/>
    <w:rsid w:val="0053022F"/>
    <w:rsid w:val="00530B64"/>
    <w:rsid w:val="00534292"/>
    <w:rsid w:val="00534BF8"/>
    <w:rsid w:val="00535E79"/>
    <w:rsid w:val="005420A9"/>
    <w:rsid w:val="00544A71"/>
    <w:rsid w:val="00546050"/>
    <w:rsid w:val="00546822"/>
    <w:rsid w:val="005512C1"/>
    <w:rsid w:val="005513CE"/>
    <w:rsid w:val="00551400"/>
    <w:rsid w:val="00552C68"/>
    <w:rsid w:val="00552C6D"/>
    <w:rsid w:val="005542AD"/>
    <w:rsid w:val="00555271"/>
    <w:rsid w:val="00555FA3"/>
    <w:rsid w:val="005560C9"/>
    <w:rsid w:val="0055731E"/>
    <w:rsid w:val="00557BDC"/>
    <w:rsid w:val="00560552"/>
    <w:rsid w:val="00560AB0"/>
    <w:rsid w:val="00561757"/>
    <w:rsid w:val="00561AFA"/>
    <w:rsid w:val="00561B08"/>
    <w:rsid w:val="00561E9B"/>
    <w:rsid w:val="005625D2"/>
    <w:rsid w:val="005653F2"/>
    <w:rsid w:val="00566F82"/>
    <w:rsid w:val="005678C8"/>
    <w:rsid w:val="005714E1"/>
    <w:rsid w:val="005719BC"/>
    <w:rsid w:val="00583818"/>
    <w:rsid w:val="0058412E"/>
    <w:rsid w:val="00586827"/>
    <w:rsid w:val="00587C81"/>
    <w:rsid w:val="00592771"/>
    <w:rsid w:val="0059292B"/>
    <w:rsid w:val="005939D9"/>
    <w:rsid w:val="00594BB9"/>
    <w:rsid w:val="00596B3F"/>
    <w:rsid w:val="005A0073"/>
    <w:rsid w:val="005A13AD"/>
    <w:rsid w:val="005A1806"/>
    <w:rsid w:val="005A510C"/>
    <w:rsid w:val="005A541D"/>
    <w:rsid w:val="005A5AC8"/>
    <w:rsid w:val="005A5F64"/>
    <w:rsid w:val="005A634A"/>
    <w:rsid w:val="005A6BA7"/>
    <w:rsid w:val="005A720A"/>
    <w:rsid w:val="005A7774"/>
    <w:rsid w:val="005B2C97"/>
    <w:rsid w:val="005B5546"/>
    <w:rsid w:val="005B5693"/>
    <w:rsid w:val="005B69F6"/>
    <w:rsid w:val="005B6D43"/>
    <w:rsid w:val="005C10E7"/>
    <w:rsid w:val="005C3234"/>
    <w:rsid w:val="005C3591"/>
    <w:rsid w:val="005C61C4"/>
    <w:rsid w:val="005C773D"/>
    <w:rsid w:val="005D0E23"/>
    <w:rsid w:val="005D14B7"/>
    <w:rsid w:val="005D3145"/>
    <w:rsid w:val="005D3686"/>
    <w:rsid w:val="005D37B9"/>
    <w:rsid w:val="005D3C67"/>
    <w:rsid w:val="005D60E5"/>
    <w:rsid w:val="005D6FE7"/>
    <w:rsid w:val="005E10D3"/>
    <w:rsid w:val="005E116A"/>
    <w:rsid w:val="005E199F"/>
    <w:rsid w:val="005E2F00"/>
    <w:rsid w:val="005E556B"/>
    <w:rsid w:val="005E790F"/>
    <w:rsid w:val="005F1C7A"/>
    <w:rsid w:val="005F1DB4"/>
    <w:rsid w:val="005F368F"/>
    <w:rsid w:val="005F47A3"/>
    <w:rsid w:val="005F48A3"/>
    <w:rsid w:val="005F524F"/>
    <w:rsid w:val="005F646A"/>
    <w:rsid w:val="005F687F"/>
    <w:rsid w:val="00600541"/>
    <w:rsid w:val="0060370B"/>
    <w:rsid w:val="00604FD3"/>
    <w:rsid w:val="0060612F"/>
    <w:rsid w:val="0060636D"/>
    <w:rsid w:val="00607135"/>
    <w:rsid w:val="00607651"/>
    <w:rsid w:val="00610389"/>
    <w:rsid w:val="006109F2"/>
    <w:rsid w:val="00610C64"/>
    <w:rsid w:val="00611CC1"/>
    <w:rsid w:val="00612050"/>
    <w:rsid w:val="00612C48"/>
    <w:rsid w:val="0061345A"/>
    <w:rsid w:val="00614F63"/>
    <w:rsid w:val="0061615D"/>
    <w:rsid w:val="006164BF"/>
    <w:rsid w:val="00622E03"/>
    <w:rsid w:val="00623245"/>
    <w:rsid w:val="00623A7B"/>
    <w:rsid w:val="00623D14"/>
    <w:rsid w:val="0062459E"/>
    <w:rsid w:val="00627367"/>
    <w:rsid w:val="00630D21"/>
    <w:rsid w:val="00631744"/>
    <w:rsid w:val="006323AE"/>
    <w:rsid w:val="006356CD"/>
    <w:rsid w:val="00635C5F"/>
    <w:rsid w:val="00635DF8"/>
    <w:rsid w:val="00635E1B"/>
    <w:rsid w:val="00636CEE"/>
    <w:rsid w:val="00637AE2"/>
    <w:rsid w:val="00637E12"/>
    <w:rsid w:val="00641982"/>
    <w:rsid w:val="00641B87"/>
    <w:rsid w:val="00642699"/>
    <w:rsid w:val="00643FCA"/>
    <w:rsid w:val="0064777F"/>
    <w:rsid w:val="00647D53"/>
    <w:rsid w:val="006514C4"/>
    <w:rsid w:val="0065165C"/>
    <w:rsid w:val="00651C23"/>
    <w:rsid w:val="00652B88"/>
    <w:rsid w:val="00655695"/>
    <w:rsid w:val="00657568"/>
    <w:rsid w:val="00657979"/>
    <w:rsid w:val="0066029E"/>
    <w:rsid w:val="006612D2"/>
    <w:rsid w:val="00661C61"/>
    <w:rsid w:val="00661EEF"/>
    <w:rsid w:val="00662011"/>
    <w:rsid w:val="00664F18"/>
    <w:rsid w:val="006658D6"/>
    <w:rsid w:val="00665EC3"/>
    <w:rsid w:val="00667138"/>
    <w:rsid w:val="006676AE"/>
    <w:rsid w:val="006700C0"/>
    <w:rsid w:val="006703F4"/>
    <w:rsid w:val="0067046E"/>
    <w:rsid w:val="0067072E"/>
    <w:rsid w:val="006709F9"/>
    <w:rsid w:val="00672073"/>
    <w:rsid w:val="006723CF"/>
    <w:rsid w:val="006740C7"/>
    <w:rsid w:val="00676213"/>
    <w:rsid w:val="0067692E"/>
    <w:rsid w:val="0067699D"/>
    <w:rsid w:val="00677BC0"/>
    <w:rsid w:val="00681339"/>
    <w:rsid w:val="00681773"/>
    <w:rsid w:val="00681D36"/>
    <w:rsid w:val="0068229A"/>
    <w:rsid w:val="00685A28"/>
    <w:rsid w:val="00687B75"/>
    <w:rsid w:val="006913B0"/>
    <w:rsid w:val="006917E6"/>
    <w:rsid w:val="00694696"/>
    <w:rsid w:val="00694C2F"/>
    <w:rsid w:val="0069504C"/>
    <w:rsid w:val="0069578E"/>
    <w:rsid w:val="006964C9"/>
    <w:rsid w:val="00696D4F"/>
    <w:rsid w:val="00697C45"/>
    <w:rsid w:val="006A030A"/>
    <w:rsid w:val="006A0731"/>
    <w:rsid w:val="006A0FFF"/>
    <w:rsid w:val="006A1339"/>
    <w:rsid w:val="006A1FBB"/>
    <w:rsid w:val="006A3F44"/>
    <w:rsid w:val="006A60B4"/>
    <w:rsid w:val="006B01F5"/>
    <w:rsid w:val="006B0279"/>
    <w:rsid w:val="006B1998"/>
    <w:rsid w:val="006B29A6"/>
    <w:rsid w:val="006B2AA9"/>
    <w:rsid w:val="006B30CF"/>
    <w:rsid w:val="006C0647"/>
    <w:rsid w:val="006C2F51"/>
    <w:rsid w:val="006C3B03"/>
    <w:rsid w:val="006C4F31"/>
    <w:rsid w:val="006C7652"/>
    <w:rsid w:val="006C7690"/>
    <w:rsid w:val="006C7CAE"/>
    <w:rsid w:val="006D08A2"/>
    <w:rsid w:val="006D2BA1"/>
    <w:rsid w:val="006D43D6"/>
    <w:rsid w:val="006D5855"/>
    <w:rsid w:val="006D5A1A"/>
    <w:rsid w:val="006E11FA"/>
    <w:rsid w:val="006E15C6"/>
    <w:rsid w:val="006E309B"/>
    <w:rsid w:val="006E3F0E"/>
    <w:rsid w:val="006F070E"/>
    <w:rsid w:val="006F23CA"/>
    <w:rsid w:val="006F28D2"/>
    <w:rsid w:val="006F2B7F"/>
    <w:rsid w:val="006F4343"/>
    <w:rsid w:val="006F58B0"/>
    <w:rsid w:val="006F68FC"/>
    <w:rsid w:val="006F7845"/>
    <w:rsid w:val="007009C5"/>
    <w:rsid w:val="007010C6"/>
    <w:rsid w:val="0070183D"/>
    <w:rsid w:val="00701E89"/>
    <w:rsid w:val="00704B17"/>
    <w:rsid w:val="007105AE"/>
    <w:rsid w:val="00710BEF"/>
    <w:rsid w:val="007110FD"/>
    <w:rsid w:val="00711A1F"/>
    <w:rsid w:val="00713AB3"/>
    <w:rsid w:val="00714867"/>
    <w:rsid w:val="0071619D"/>
    <w:rsid w:val="00717E82"/>
    <w:rsid w:val="00721144"/>
    <w:rsid w:val="007239A6"/>
    <w:rsid w:val="00723E0C"/>
    <w:rsid w:val="00724A5B"/>
    <w:rsid w:val="00725374"/>
    <w:rsid w:val="00725AD7"/>
    <w:rsid w:val="0073003E"/>
    <w:rsid w:val="00730285"/>
    <w:rsid w:val="007327DE"/>
    <w:rsid w:val="00732EB3"/>
    <w:rsid w:val="00734F08"/>
    <w:rsid w:val="00737C81"/>
    <w:rsid w:val="00737EDC"/>
    <w:rsid w:val="00740867"/>
    <w:rsid w:val="00740E05"/>
    <w:rsid w:val="007443FF"/>
    <w:rsid w:val="007449EC"/>
    <w:rsid w:val="0074566C"/>
    <w:rsid w:val="00750832"/>
    <w:rsid w:val="007519FE"/>
    <w:rsid w:val="007523B9"/>
    <w:rsid w:val="0075323B"/>
    <w:rsid w:val="00754ED6"/>
    <w:rsid w:val="00755B70"/>
    <w:rsid w:val="0075615F"/>
    <w:rsid w:val="007604B2"/>
    <w:rsid w:val="00761BB0"/>
    <w:rsid w:val="00762EF9"/>
    <w:rsid w:val="00763393"/>
    <w:rsid w:val="00763BC4"/>
    <w:rsid w:val="00764703"/>
    <w:rsid w:val="007656D1"/>
    <w:rsid w:val="007661A2"/>
    <w:rsid w:val="00766A83"/>
    <w:rsid w:val="007674E8"/>
    <w:rsid w:val="00767893"/>
    <w:rsid w:val="0077070D"/>
    <w:rsid w:val="00770C21"/>
    <w:rsid w:val="007727CD"/>
    <w:rsid w:val="0077308F"/>
    <w:rsid w:val="00774049"/>
    <w:rsid w:val="007752F8"/>
    <w:rsid w:val="00777846"/>
    <w:rsid w:val="0078200A"/>
    <w:rsid w:val="00783202"/>
    <w:rsid w:val="00783547"/>
    <w:rsid w:val="00783E7B"/>
    <w:rsid w:val="0078649C"/>
    <w:rsid w:val="007878EB"/>
    <w:rsid w:val="007916C2"/>
    <w:rsid w:val="00792062"/>
    <w:rsid w:val="0079278E"/>
    <w:rsid w:val="007955C9"/>
    <w:rsid w:val="007A05AD"/>
    <w:rsid w:val="007A0729"/>
    <w:rsid w:val="007A09DB"/>
    <w:rsid w:val="007A37C8"/>
    <w:rsid w:val="007A3FAC"/>
    <w:rsid w:val="007A649A"/>
    <w:rsid w:val="007A68AF"/>
    <w:rsid w:val="007B08FB"/>
    <w:rsid w:val="007B0C75"/>
    <w:rsid w:val="007B0E1F"/>
    <w:rsid w:val="007B157C"/>
    <w:rsid w:val="007B24A6"/>
    <w:rsid w:val="007B29E9"/>
    <w:rsid w:val="007B3392"/>
    <w:rsid w:val="007B33AB"/>
    <w:rsid w:val="007B34EA"/>
    <w:rsid w:val="007B39ED"/>
    <w:rsid w:val="007B447F"/>
    <w:rsid w:val="007C0086"/>
    <w:rsid w:val="007C0212"/>
    <w:rsid w:val="007C1915"/>
    <w:rsid w:val="007C2B3B"/>
    <w:rsid w:val="007C2C00"/>
    <w:rsid w:val="007C2F6E"/>
    <w:rsid w:val="007C3487"/>
    <w:rsid w:val="007C36CB"/>
    <w:rsid w:val="007C56B4"/>
    <w:rsid w:val="007C5730"/>
    <w:rsid w:val="007C66F2"/>
    <w:rsid w:val="007D7790"/>
    <w:rsid w:val="007D7BEB"/>
    <w:rsid w:val="007E111E"/>
    <w:rsid w:val="007E2D64"/>
    <w:rsid w:val="007E41BB"/>
    <w:rsid w:val="007E54D8"/>
    <w:rsid w:val="007E5A0E"/>
    <w:rsid w:val="007F136A"/>
    <w:rsid w:val="007F1704"/>
    <w:rsid w:val="007F3979"/>
    <w:rsid w:val="007F571C"/>
    <w:rsid w:val="007F690D"/>
    <w:rsid w:val="00804CB3"/>
    <w:rsid w:val="00805662"/>
    <w:rsid w:val="008067BB"/>
    <w:rsid w:val="00806C71"/>
    <w:rsid w:val="008070DF"/>
    <w:rsid w:val="00812266"/>
    <w:rsid w:val="00813F25"/>
    <w:rsid w:val="00814AB4"/>
    <w:rsid w:val="00815DCF"/>
    <w:rsid w:val="00816131"/>
    <w:rsid w:val="0082307F"/>
    <w:rsid w:val="00824462"/>
    <w:rsid w:val="00827454"/>
    <w:rsid w:val="00827C06"/>
    <w:rsid w:val="008318F1"/>
    <w:rsid w:val="00831F42"/>
    <w:rsid w:val="0083352F"/>
    <w:rsid w:val="0083457B"/>
    <w:rsid w:val="008366FD"/>
    <w:rsid w:val="00837E14"/>
    <w:rsid w:val="008417D8"/>
    <w:rsid w:val="008424EE"/>
    <w:rsid w:val="0084260C"/>
    <w:rsid w:val="00843FD5"/>
    <w:rsid w:val="008442C5"/>
    <w:rsid w:val="00845CFB"/>
    <w:rsid w:val="008460E6"/>
    <w:rsid w:val="00851530"/>
    <w:rsid w:val="00851CF3"/>
    <w:rsid w:val="008544A5"/>
    <w:rsid w:val="00855A38"/>
    <w:rsid w:val="00855E88"/>
    <w:rsid w:val="00856BD3"/>
    <w:rsid w:val="00856EFA"/>
    <w:rsid w:val="00857142"/>
    <w:rsid w:val="00860771"/>
    <w:rsid w:val="00861274"/>
    <w:rsid w:val="00864C6B"/>
    <w:rsid w:val="00864F15"/>
    <w:rsid w:val="00865DC3"/>
    <w:rsid w:val="008674E9"/>
    <w:rsid w:val="008718E8"/>
    <w:rsid w:val="00871C7B"/>
    <w:rsid w:val="008721C4"/>
    <w:rsid w:val="00872A9B"/>
    <w:rsid w:val="00872EFC"/>
    <w:rsid w:val="008736B0"/>
    <w:rsid w:val="00873D74"/>
    <w:rsid w:val="0087568F"/>
    <w:rsid w:val="00875D58"/>
    <w:rsid w:val="00880811"/>
    <w:rsid w:val="00881E9B"/>
    <w:rsid w:val="00885EAE"/>
    <w:rsid w:val="0089091E"/>
    <w:rsid w:val="0089111F"/>
    <w:rsid w:val="008917AC"/>
    <w:rsid w:val="008927EA"/>
    <w:rsid w:val="0089343A"/>
    <w:rsid w:val="008949A0"/>
    <w:rsid w:val="008953A8"/>
    <w:rsid w:val="0089643B"/>
    <w:rsid w:val="008965A9"/>
    <w:rsid w:val="008A0F7E"/>
    <w:rsid w:val="008A2F6F"/>
    <w:rsid w:val="008A3F85"/>
    <w:rsid w:val="008A5A25"/>
    <w:rsid w:val="008A697A"/>
    <w:rsid w:val="008A6C63"/>
    <w:rsid w:val="008A7499"/>
    <w:rsid w:val="008B17F8"/>
    <w:rsid w:val="008B1DB6"/>
    <w:rsid w:val="008B2515"/>
    <w:rsid w:val="008B431F"/>
    <w:rsid w:val="008B449A"/>
    <w:rsid w:val="008B5C6F"/>
    <w:rsid w:val="008C12BD"/>
    <w:rsid w:val="008C6741"/>
    <w:rsid w:val="008D0797"/>
    <w:rsid w:val="008D0D21"/>
    <w:rsid w:val="008D2246"/>
    <w:rsid w:val="008D2F4C"/>
    <w:rsid w:val="008D444B"/>
    <w:rsid w:val="008D46C7"/>
    <w:rsid w:val="008D7DC1"/>
    <w:rsid w:val="008E24AC"/>
    <w:rsid w:val="008E4085"/>
    <w:rsid w:val="008E4A94"/>
    <w:rsid w:val="008E4E21"/>
    <w:rsid w:val="008E5305"/>
    <w:rsid w:val="008E6FE6"/>
    <w:rsid w:val="008E752A"/>
    <w:rsid w:val="008E7D54"/>
    <w:rsid w:val="008F27A0"/>
    <w:rsid w:val="008F3003"/>
    <w:rsid w:val="008F3D17"/>
    <w:rsid w:val="008F527A"/>
    <w:rsid w:val="008F5463"/>
    <w:rsid w:val="008F5C31"/>
    <w:rsid w:val="008F7736"/>
    <w:rsid w:val="009000B1"/>
    <w:rsid w:val="00903EB7"/>
    <w:rsid w:val="00904E3D"/>
    <w:rsid w:val="0090642F"/>
    <w:rsid w:val="00907564"/>
    <w:rsid w:val="009121E8"/>
    <w:rsid w:val="00915A45"/>
    <w:rsid w:val="00915C9D"/>
    <w:rsid w:val="009164D3"/>
    <w:rsid w:val="00916CE8"/>
    <w:rsid w:val="009173DA"/>
    <w:rsid w:val="0092020A"/>
    <w:rsid w:val="0092091B"/>
    <w:rsid w:val="00922B80"/>
    <w:rsid w:val="009239D4"/>
    <w:rsid w:val="00924E40"/>
    <w:rsid w:val="009252CD"/>
    <w:rsid w:val="00925B83"/>
    <w:rsid w:val="00926A42"/>
    <w:rsid w:val="00931B83"/>
    <w:rsid w:val="00934BED"/>
    <w:rsid w:val="00935282"/>
    <w:rsid w:val="00937ABC"/>
    <w:rsid w:val="009402A5"/>
    <w:rsid w:val="00941C74"/>
    <w:rsid w:val="00941ECA"/>
    <w:rsid w:val="00942F56"/>
    <w:rsid w:val="00945F5D"/>
    <w:rsid w:val="00946B6C"/>
    <w:rsid w:val="00947B69"/>
    <w:rsid w:val="00950DEC"/>
    <w:rsid w:val="0095431A"/>
    <w:rsid w:val="009559A9"/>
    <w:rsid w:val="00955F58"/>
    <w:rsid w:val="00956E15"/>
    <w:rsid w:val="00957889"/>
    <w:rsid w:val="00960292"/>
    <w:rsid w:val="00960D55"/>
    <w:rsid w:val="00960F94"/>
    <w:rsid w:val="00962206"/>
    <w:rsid w:val="00962FD4"/>
    <w:rsid w:val="0096337D"/>
    <w:rsid w:val="009637A9"/>
    <w:rsid w:val="00964CCF"/>
    <w:rsid w:val="00965DD9"/>
    <w:rsid w:val="00966259"/>
    <w:rsid w:val="00966DF0"/>
    <w:rsid w:val="0097059F"/>
    <w:rsid w:val="00971848"/>
    <w:rsid w:val="009723D5"/>
    <w:rsid w:val="00974326"/>
    <w:rsid w:val="0097478C"/>
    <w:rsid w:val="00974ECE"/>
    <w:rsid w:val="0097664E"/>
    <w:rsid w:val="00977668"/>
    <w:rsid w:val="00977BC5"/>
    <w:rsid w:val="009820B4"/>
    <w:rsid w:val="00982368"/>
    <w:rsid w:val="00982720"/>
    <w:rsid w:val="0098307C"/>
    <w:rsid w:val="00984747"/>
    <w:rsid w:val="0098612B"/>
    <w:rsid w:val="009869B9"/>
    <w:rsid w:val="00987ED2"/>
    <w:rsid w:val="00992443"/>
    <w:rsid w:val="009926FB"/>
    <w:rsid w:val="009927BD"/>
    <w:rsid w:val="00992AA4"/>
    <w:rsid w:val="00992EFB"/>
    <w:rsid w:val="009942E7"/>
    <w:rsid w:val="00995EF4"/>
    <w:rsid w:val="00995F3A"/>
    <w:rsid w:val="0099617D"/>
    <w:rsid w:val="009A18F8"/>
    <w:rsid w:val="009A1CB7"/>
    <w:rsid w:val="009A2CA4"/>
    <w:rsid w:val="009A3E60"/>
    <w:rsid w:val="009B0A21"/>
    <w:rsid w:val="009B0D8B"/>
    <w:rsid w:val="009B13BD"/>
    <w:rsid w:val="009B148D"/>
    <w:rsid w:val="009B1B72"/>
    <w:rsid w:val="009B5F32"/>
    <w:rsid w:val="009B6263"/>
    <w:rsid w:val="009B6287"/>
    <w:rsid w:val="009B7D77"/>
    <w:rsid w:val="009C06ED"/>
    <w:rsid w:val="009C107C"/>
    <w:rsid w:val="009C2D41"/>
    <w:rsid w:val="009C4CB7"/>
    <w:rsid w:val="009C5BBE"/>
    <w:rsid w:val="009C6317"/>
    <w:rsid w:val="009C6AB4"/>
    <w:rsid w:val="009C78A0"/>
    <w:rsid w:val="009D207C"/>
    <w:rsid w:val="009D24BF"/>
    <w:rsid w:val="009D289D"/>
    <w:rsid w:val="009D34BA"/>
    <w:rsid w:val="009D35E3"/>
    <w:rsid w:val="009D76A1"/>
    <w:rsid w:val="009D79BD"/>
    <w:rsid w:val="009D7C18"/>
    <w:rsid w:val="009E19EF"/>
    <w:rsid w:val="009E1A91"/>
    <w:rsid w:val="009E346A"/>
    <w:rsid w:val="009E43E3"/>
    <w:rsid w:val="009E4C6E"/>
    <w:rsid w:val="009E5D70"/>
    <w:rsid w:val="009E7F20"/>
    <w:rsid w:val="009F024E"/>
    <w:rsid w:val="009F1ED7"/>
    <w:rsid w:val="009F42FB"/>
    <w:rsid w:val="009F455D"/>
    <w:rsid w:val="009F5640"/>
    <w:rsid w:val="009F7211"/>
    <w:rsid w:val="009F77CA"/>
    <w:rsid w:val="00A00476"/>
    <w:rsid w:val="00A015B3"/>
    <w:rsid w:val="00A01E09"/>
    <w:rsid w:val="00A01F88"/>
    <w:rsid w:val="00A02BDE"/>
    <w:rsid w:val="00A02E4E"/>
    <w:rsid w:val="00A058CD"/>
    <w:rsid w:val="00A06CF6"/>
    <w:rsid w:val="00A06F9F"/>
    <w:rsid w:val="00A10C8C"/>
    <w:rsid w:val="00A11912"/>
    <w:rsid w:val="00A130E7"/>
    <w:rsid w:val="00A13A55"/>
    <w:rsid w:val="00A13BA0"/>
    <w:rsid w:val="00A15176"/>
    <w:rsid w:val="00A17CD3"/>
    <w:rsid w:val="00A215C9"/>
    <w:rsid w:val="00A219AC"/>
    <w:rsid w:val="00A21A33"/>
    <w:rsid w:val="00A225AD"/>
    <w:rsid w:val="00A246F8"/>
    <w:rsid w:val="00A2588C"/>
    <w:rsid w:val="00A31883"/>
    <w:rsid w:val="00A32D4C"/>
    <w:rsid w:val="00A340FC"/>
    <w:rsid w:val="00A34347"/>
    <w:rsid w:val="00A34E65"/>
    <w:rsid w:val="00A35A39"/>
    <w:rsid w:val="00A366F0"/>
    <w:rsid w:val="00A36C03"/>
    <w:rsid w:val="00A4086E"/>
    <w:rsid w:val="00A42242"/>
    <w:rsid w:val="00A45B0B"/>
    <w:rsid w:val="00A45CAA"/>
    <w:rsid w:val="00A46269"/>
    <w:rsid w:val="00A53741"/>
    <w:rsid w:val="00A56282"/>
    <w:rsid w:val="00A6367D"/>
    <w:rsid w:val="00A63BF3"/>
    <w:rsid w:val="00A67F2C"/>
    <w:rsid w:val="00A71171"/>
    <w:rsid w:val="00A71D4C"/>
    <w:rsid w:val="00A71D4F"/>
    <w:rsid w:val="00A72B33"/>
    <w:rsid w:val="00A72B74"/>
    <w:rsid w:val="00A76B85"/>
    <w:rsid w:val="00A76ECB"/>
    <w:rsid w:val="00A80BCB"/>
    <w:rsid w:val="00A81980"/>
    <w:rsid w:val="00A81A14"/>
    <w:rsid w:val="00A82AD4"/>
    <w:rsid w:val="00A83768"/>
    <w:rsid w:val="00A83F57"/>
    <w:rsid w:val="00A84A0B"/>
    <w:rsid w:val="00A8568D"/>
    <w:rsid w:val="00A8649C"/>
    <w:rsid w:val="00A86694"/>
    <w:rsid w:val="00A8776A"/>
    <w:rsid w:val="00A87C41"/>
    <w:rsid w:val="00A920DA"/>
    <w:rsid w:val="00A925F8"/>
    <w:rsid w:val="00A92B3F"/>
    <w:rsid w:val="00A92FD2"/>
    <w:rsid w:val="00A953B7"/>
    <w:rsid w:val="00A95D1A"/>
    <w:rsid w:val="00A9748F"/>
    <w:rsid w:val="00AA04A4"/>
    <w:rsid w:val="00AA1270"/>
    <w:rsid w:val="00AA1DC3"/>
    <w:rsid w:val="00AA2891"/>
    <w:rsid w:val="00AA4CA0"/>
    <w:rsid w:val="00AA76CF"/>
    <w:rsid w:val="00AA79A4"/>
    <w:rsid w:val="00AB0593"/>
    <w:rsid w:val="00AB205A"/>
    <w:rsid w:val="00AB5581"/>
    <w:rsid w:val="00AB7126"/>
    <w:rsid w:val="00AB7E33"/>
    <w:rsid w:val="00AC01A2"/>
    <w:rsid w:val="00AC212F"/>
    <w:rsid w:val="00AC25FF"/>
    <w:rsid w:val="00AC301F"/>
    <w:rsid w:val="00AC393C"/>
    <w:rsid w:val="00AC410C"/>
    <w:rsid w:val="00AC4540"/>
    <w:rsid w:val="00AC469E"/>
    <w:rsid w:val="00AC57E2"/>
    <w:rsid w:val="00AC622E"/>
    <w:rsid w:val="00AC7898"/>
    <w:rsid w:val="00AD0E1B"/>
    <w:rsid w:val="00AD2383"/>
    <w:rsid w:val="00AD4580"/>
    <w:rsid w:val="00AD477F"/>
    <w:rsid w:val="00AD71F2"/>
    <w:rsid w:val="00AD7C2D"/>
    <w:rsid w:val="00AE0EEB"/>
    <w:rsid w:val="00AE1254"/>
    <w:rsid w:val="00AE2AD8"/>
    <w:rsid w:val="00AE315B"/>
    <w:rsid w:val="00AE34BF"/>
    <w:rsid w:val="00AE74ED"/>
    <w:rsid w:val="00AE7E2B"/>
    <w:rsid w:val="00AF17F3"/>
    <w:rsid w:val="00AF3982"/>
    <w:rsid w:val="00AF5491"/>
    <w:rsid w:val="00AF5FB2"/>
    <w:rsid w:val="00AF7ABC"/>
    <w:rsid w:val="00B00F06"/>
    <w:rsid w:val="00B02462"/>
    <w:rsid w:val="00B02765"/>
    <w:rsid w:val="00B0355C"/>
    <w:rsid w:val="00B049AD"/>
    <w:rsid w:val="00B10D85"/>
    <w:rsid w:val="00B117AA"/>
    <w:rsid w:val="00B119C3"/>
    <w:rsid w:val="00B13C22"/>
    <w:rsid w:val="00B13F6D"/>
    <w:rsid w:val="00B164DB"/>
    <w:rsid w:val="00B220D1"/>
    <w:rsid w:val="00B23130"/>
    <w:rsid w:val="00B24132"/>
    <w:rsid w:val="00B27C56"/>
    <w:rsid w:val="00B30825"/>
    <w:rsid w:val="00B30CD3"/>
    <w:rsid w:val="00B31C01"/>
    <w:rsid w:val="00B34B01"/>
    <w:rsid w:val="00B353E7"/>
    <w:rsid w:val="00B36D16"/>
    <w:rsid w:val="00B415F6"/>
    <w:rsid w:val="00B4395A"/>
    <w:rsid w:val="00B453B7"/>
    <w:rsid w:val="00B458EB"/>
    <w:rsid w:val="00B459E2"/>
    <w:rsid w:val="00B47E76"/>
    <w:rsid w:val="00B513D9"/>
    <w:rsid w:val="00B5164B"/>
    <w:rsid w:val="00B51E06"/>
    <w:rsid w:val="00B5262B"/>
    <w:rsid w:val="00B5346D"/>
    <w:rsid w:val="00B5494B"/>
    <w:rsid w:val="00B55F84"/>
    <w:rsid w:val="00B60438"/>
    <w:rsid w:val="00B6154D"/>
    <w:rsid w:val="00B617C7"/>
    <w:rsid w:val="00B61E9C"/>
    <w:rsid w:val="00B62D2D"/>
    <w:rsid w:val="00B63372"/>
    <w:rsid w:val="00B65866"/>
    <w:rsid w:val="00B6689B"/>
    <w:rsid w:val="00B67964"/>
    <w:rsid w:val="00B67FA5"/>
    <w:rsid w:val="00B70548"/>
    <w:rsid w:val="00B7431F"/>
    <w:rsid w:val="00B74F32"/>
    <w:rsid w:val="00B761DE"/>
    <w:rsid w:val="00B8061C"/>
    <w:rsid w:val="00B81E29"/>
    <w:rsid w:val="00B837DB"/>
    <w:rsid w:val="00B851A9"/>
    <w:rsid w:val="00B858DB"/>
    <w:rsid w:val="00B85D8E"/>
    <w:rsid w:val="00B8728F"/>
    <w:rsid w:val="00B90B0D"/>
    <w:rsid w:val="00B90FC7"/>
    <w:rsid w:val="00B92723"/>
    <w:rsid w:val="00B9489F"/>
    <w:rsid w:val="00B951F1"/>
    <w:rsid w:val="00B95AC3"/>
    <w:rsid w:val="00B963A5"/>
    <w:rsid w:val="00B971A1"/>
    <w:rsid w:val="00BA0A7F"/>
    <w:rsid w:val="00BA18AC"/>
    <w:rsid w:val="00BA1F61"/>
    <w:rsid w:val="00BA3A9C"/>
    <w:rsid w:val="00BA3AE7"/>
    <w:rsid w:val="00BA5878"/>
    <w:rsid w:val="00BA5B6E"/>
    <w:rsid w:val="00BB0742"/>
    <w:rsid w:val="00BB4889"/>
    <w:rsid w:val="00BB4A1A"/>
    <w:rsid w:val="00BB6140"/>
    <w:rsid w:val="00BB7853"/>
    <w:rsid w:val="00BC63C3"/>
    <w:rsid w:val="00BD02D4"/>
    <w:rsid w:val="00BD03A6"/>
    <w:rsid w:val="00BD23AE"/>
    <w:rsid w:val="00BD3B99"/>
    <w:rsid w:val="00BD4F50"/>
    <w:rsid w:val="00BD54E9"/>
    <w:rsid w:val="00BD5DD7"/>
    <w:rsid w:val="00BD658F"/>
    <w:rsid w:val="00BD6700"/>
    <w:rsid w:val="00BE1584"/>
    <w:rsid w:val="00BE2C2E"/>
    <w:rsid w:val="00BE312D"/>
    <w:rsid w:val="00BE52D2"/>
    <w:rsid w:val="00BE5C7F"/>
    <w:rsid w:val="00BE6381"/>
    <w:rsid w:val="00BE65F7"/>
    <w:rsid w:val="00BE68B2"/>
    <w:rsid w:val="00BF0691"/>
    <w:rsid w:val="00BF1401"/>
    <w:rsid w:val="00BF2DAC"/>
    <w:rsid w:val="00BF4383"/>
    <w:rsid w:val="00BF483B"/>
    <w:rsid w:val="00BF589F"/>
    <w:rsid w:val="00BF6366"/>
    <w:rsid w:val="00BF6F84"/>
    <w:rsid w:val="00BF77BB"/>
    <w:rsid w:val="00BF7D31"/>
    <w:rsid w:val="00BF7F21"/>
    <w:rsid w:val="00C02952"/>
    <w:rsid w:val="00C053BE"/>
    <w:rsid w:val="00C05690"/>
    <w:rsid w:val="00C0669C"/>
    <w:rsid w:val="00C069F3"/>
    <w:rsid w:val="00C07020"/>
    <w:rsid w:val="00C1019C"/>
    <w:rsid w:val="00C1099E"/>
    <w:rsid w:val="00C11E27"/>
    <w:rsid w:val="00C121E5"/>
    <w:rsid w:val="00C13C9A"/>
    <w:rsid w:val="00C13E59"/>
    <w:rsid w:val="00C14357"/>
    <w:rsid w:val="00C15099"/>
    <w:rsid w:val="00C17976"/>
    <w:rsid w:val="00C23882"/>
    <w:rsid w:val="00C25ADF"/>
    <w:rsid w:val="00C26EC8"/>
    <w:rsid w:val="00C27811"/>
    <w:rsid w:val="00C304CD"/>
    <w:rsid w:val="00C314F7"/>
    <w:rsid w:val="00C33720"/>
    <w:rsid w:val="00C337AA"/>
    <w:rsid w:val="00C338CB"/>
    <w:rsid w:val="00C33B7F"/>
    <w:rsid w:val="00C350A6"/>
    <w:rsid w:val="00C364EF"/>
    <w:rsid w:val="00C36D9F"/>
    <w:rsid w:val="00C376A4"/>
    <w:rsid w:val="00C43CDA"/>
    <w:rsid w:val="00C447D5"/>
    <w:rsid w:val="00C46077"/>
    <w:rsid w:val="00C47A4A"/>
    <w:rsid w:val="00C51426"/>
    <w:rsid w:val="00C52118"/>
    <w:rsid w:val="00C525C3"/>
    <w:rsid w:val="00C53840"/>
    <w:rsid w:val="00C53A52"/>
    <w:rsid w:val="00C541BE"/>
    <w:rsid w:val="00C54A32"/>
    <w:rsid w:val="00C54A97"/>
    <w:rsid w:val="00C5500C"/>
    <w:rsid w:val="00C55D68"/>
    <w:rsid w:val="00C55DFC"/>
    <w:rsid w:val="00C561AD"/>
    <w:rsid w:val="00C56284"/>
    <w:rsid w:val="00C569BD"/>
    <w:rsid w:val="00C60683"/>
    <w:rsid w:val="00C6151C"/>
    <w:rsid w:val="00C6202E"/>
    <w:rsid w:val="00C64920"/>
    <w:rsid w:val="00C66682"/>
    <w:rsid w:val="00C67EF9"/>
    <w:rsid w:val="00C701F2"/>
    <w:rsid w:val="00C70EE4"/>
    <w:rsid w:val="00C7318F"/>
    <w:rsid w:val="00C747BF"/>
    <w:rsid w:val="00C748BB"/>
    <w:rsid w:val="00C756BF"/>
    <w:rsid w:val="00C763E7"/>
    <w:rsid w:val="00C7725A"/>
    <w:rsid w:val="00C81CA2"/>
    <w:rsid w:val="00C822E6"/>
    <w:rsid w:val="00C82D27"/>
    <w:rsid w:val="00C82FF8"/>
    <w:rsid w:val="00C83752"/>
    <w:rsid w:val="00C85746"/>
    <w:rsid w:val="00C8649B"/>
    <w:rsid w:val="00C8666C"/>
    <w:rsid w:val="00C86935"/>
    <w:rsid w:val="00C92D29"/>
    <w:rsid w:val="00C93354"/>
    <w:rsid w:val="00C961AE"/>
    <w:rsid w:val="00C9754E"/>
    <w:rsid w:val="00C979A3"/>
    <w:rsid w:val="00CA09BD"/>
    <w:rsid w:val="00CA1AC9"/>
    <w:rsid w:val="00CA1C3A"/>
    <w:rsid w:val="00CA2432"/>
    <w:rsid w:val="00CA5CF4"/>
    <w:rsid w:val="00CA7B9E"/>
    <w:rsid w:val="00CB3708"/>
    <w:rsid w:val="00CB3A29"/>
    <w:rsid w:val="00CB504E"/>
    <w:rsid w:val="00CB591D"/>
    <w:rsid w:val="00CB7578"/>
    <w:rsid w:val="00CC05B9"/>
    <w:rsid w:val="00CC12FA"/>
    <w:rsid w:val="00CC2074"/>
    <w:rsid w:val="00CC284F"/>
    <w:rsid w:val="00CC3208"/>
    <w:rsid w:val="00CC550A"/>
    <w:rsid w:val="00CC565B"/>
    <w:rsid w:val="00CD1D66"/>
    <w:rsid w:val="00CD2A2D"/>
    <w:rsid w:val="00CD2A51"/>
    <w:rsid w:val="00CD50CC"/>
    <w:rsid w:val="00CD688A"/>
    <w:rsid w:val="00CD7AFE"/>
    <w:rsid w:val="00CD7C9E"/>
    <w:rsid w:val="00CE0631"/>
    <w:rsid w:val="00CE14EC"/>
    <w:rsid w:val="00CE196D"/>
    <w:rsid w:val="00CE2583"/>
    <w:rsid w:val="00CE2965"/>
    <w:rsid w:val="00CE6931"/>
    <w:rsid w:val="00CF2A7A"/>
    <w:rsid w:val="00CF2DC0"/>
    <w:rsid w:val="00CF2E1C"/>
    <w:rsid w:val="00CF4129"/>
    <w:rsid w:val="00CF56A9"/>
    <w:rsid w:val="00D004A8"/>
    <w:rsid w:val="00D00E56"/>
    <w:rsid w:val="00D02461"/>
    <w:rsid w:val="00D04831"/>
    <w:rsid w:val="00D07040"/>
    <w:rsid w:val="00D10D24"/>
    <w:rsid w:val="00D1242B"/>
    <w:rsid w:val="00D1367F"/>
    <w:rsid w:val="00D13814"/>
    <w:rsid w:val="00D14170"/>
    <w:rsid w:val="00D1501A"/>
    <w:rsid w:val="00D15BD9"/>
    <w:rsid w:val="00D16F31"/>
    <w:rsid w:val="00D173A3"/>
    <w:rsid w:val="00D17405"/>
    <w:rsid w:val="00D207D5"/>
    <w:rsid w:val="00D20EDD"/>
    <w:rsid w:val="00D2287C"/>
    <w:rsid w:val="00D22A35"/>
    <w:rsid w:val="00D272FC"/>
    <w:rsid w:val="00D31FC4"/>
    <w:rsid w:val="00D32DA6"/>
    <w:rsid w:val="00D33EB9"/>
    <w:rsid w:val="00D34F80"/>
    <w:rsid w:val="00D358D6"/>
    <w:rsid w:val="00D366B7"/>
    <w:rsid w:val="00D3696D"/>
    <w:rsid w:val="00D36CAD"/>
    <w:rsid w:val="00D4020E"/>
    <w:rsid w:val="00D40E29"/>
    <w:rsid w:val="00D429AB"/>
    <w:rsid w:val="00D43B5E"/>
    <w:rsid w:val="00D46854"/>
    <w:rsid w:val="00D53DA4"/>
    <w:rsid w:val="00D54185"/>
    <w:rsid w:val="00D55470"/>
    <w:rsid w:val="00D56F86"/>
    <w:rsid w:val="00D6113C"/>
    <w:rsid w:val="00D620DC"/>
    <w:rsid w:val="00D62589"/>
    <w:rsid w:val="00D6354F"/>
    <w:rsid w:val="00D66263"/>
    <w:rsid w:val="00D66B7F"/>
    <w:rsid w:val="00D722D4"/>
    <w:rsid w:val="00D722F2"/>
    <w:rsid w:val="00D8079C"/>
    <w:rsid w:val="00D809EB"/>
    <w:rsid w:val="00D81BDF"/>
    <w:rsid w:val="00D87CC8"/>
    <w:rsid w:val="00D90665"/>
    <w:rsid w:val="00D9099D"/>
    <w:rsid w:val="00D90A07"/>
    <w:rsid w:val="00D90ACA"/>
    <w:rsid w:val="00D91D2E"/>
    <w:rsid w:val="00D92124"/>
    <w:rsid w:val="00D93B38"/>
    <w:rsid w:val="00D96F84"/>
    <w:rsid w:val="00DA1A8C"/>
    <w:rsid w:val="00DA303F"/>
    <w:rsid w:val="00DA447A"/>
    <w:rsid w:val="00DB1009"/>
    <w:rsid w:val="00DB11AA"/>
    <w:rsid w:val="00DB1239"/>
    <w:rsid w:val="00DB20AA"/>
    <w:rsid w:val="00DB4CA6"/>
    <w:rsid w:val="00DB51BE"/>
    <w:rsid w:val="00DC0241"/>
    <w:rsid w:val="00DC12C8"/>
    <w:rsid w:val="00DC2C0E"/>
    <w:rsid w:val="00DC2D45"/>
    <w:rsid w:val="00DC408B"/>
    <w:rsid w:val="00DC4204"/>
    <w:rsid w:val="00DC5395"/>
    <w:rsid w:val="00DC5CEF"/>
    <w:rsid w:val="00DD0648"/>
    <w:rsid w:val="00DD09B0"/>
    <w:rsid w:val="00DD0C30"/>
    <w:rsid w:val="00DD235F"/>
    <w:rsid w:val="00DD2818"/>
    <w:rsid w:val="00DD34E0"/>
    <w:rsid w:val="00DD4868"/>
    <w:rsid w:val="00DD4A49"/>
    <w:rsid w:val="00DD62EB"/>
    <w:rsid w:val="00DD660A"/>
    <w:rsid w:val="00DD7BF0"/>
    <w:rsid w:val="00DE1246"/>
    <w:rsid w:val="00DE267F"/>
    <w:rsid w:val="00DE495A"/>
    <w:rsid w:val="00DE543C"/>
    <w:rsid w:val="00DE59CC"/>
    <w:rsid w:val="00DE5D15"/>
    <w:rsid w:val="00DE60C3"/>
    <w:rsid w:val="00DE6736"/>
    <w:rsid w:val="00DE6E3D"/>
    <w:rsid w:val="00DE71FB"/>
    <w:rsid w:val="00DE74A8"/>
    <w:rsid w:val="00DE7D07"/>
    <w:rsid w:val="00DE7E7F"/>
    <w:rsid w:val="00DF30CD"/>
    <w:rsid w:val="00DF3519"/>
    <w:rsid w:val="00DF4E7C"/>
    <w:rsid w:val="00DF553F"/>
    <w:rsid w:val="00E00721"/>
    <w:rsid w:val="00E01940"/>
    <w:rsid w:val="00E038F3"/>
    <w:rsid w:val="00E04077"/>
    <w:rsid w:val="00E054DC"/>
    <w:rsid w:val="00E1004C"/>
    <w:rsid w:val="00E10479"/>
    <w:rsid w:val="00E12F33"/>
    <w:rsid w:val="00E20168"/>
    <w:rsid w:val="00E21707"/>
    <w:rsid w:val="00E23099"/>
    <w:rsid w:val="00E24901"/>
    <w:rsid w:val="00E26356"/>
    <w:rsid w:val="00E274F0"/>
    <w:rsid w:val="00E3081D"/>
    <w:rsid w:val="00E34389"/>
    <w:rsid w:val="00E35EC1"/>
    <w:rsid w:val="00E36F9D"/>
    <w:rsid w:val="00E41788"/>
    <w:rsid w:val="00E41B8E"/>
    <w:rsid w:val="00E4251F"/>
    <w:rsid w:val="00E44D6B"/>
    <w:rsid w:val="00E450E0"/>
    <w:rsid w:val="00E45849"/>
    <w:rsid w:val="00E47480"/>
    <w:rsid w:val="00E47B6A"/>
    <w:rsid w:val="00E50092"/>
    <w:rsid w:val="00E50FC9"/>
    <w:rsid w:val="00E527A0"/>
    <w:rsid w:val="00E54AD8"/>
    <w:rsid w:val="00E57D03"/>
    <w:rsid w:val="00E70C2D"/>
    <w:rsid w:val="00E718F3"/>
    <w:rsid w:val="00E71F76"/>
    <w:rsid w:val="00E72572"/>
    <w:rsid w:val="00E727B5"/>
    <w:rsid w:val="00E7519C"/>
    <w:rsid w:val="00E76016"/>
    <w:rsid w:val="00E760F6"/>
    <w:rsid w:val="00E8041E"/>
    <w:rsid w:val="00E80E1F"/>
    <w:rsid w:val="00E818C3"/>
    <w:rsid w:val="00E82A2D"/>
    <w:rsid w:val="00E82FD3"/>
    <w:rsid w:val="00E83F39"/>
    <w:rsid w:val="00E84AAB"/>
    <w:rsid w:val="00E84D9B"/>
    <w:rsid w:val="00E850F5"/>
    <w:rsid w:val="00E879AD"/>
    <w:rsid w:val="00E87BAB"/>
    <w:rsid w:val="00E87F5E"/>
    <w:rsid w:val="00E900BE"/>
    <w:rsid w:val="00E90B1E"/>
    <w:rsid w:val="00E91EE0"/>
    <w:rsid w:val="00E938AC"/>
    <w:rsid w:val="00E93B4B"/>
    <w:rsid w:val="00E940CB"/>
    <w:rsid w:val="00E94835"/>
    <w:rsid w:val="00E964B6"/>
    <w:rsid w:val="00E97464"/>
    <w:rsid w:val="00EA06F1"/>
    <w:rsid w:val="00EA6B86"/>
    <w:rsid w:val="00EA7E92"/>
    <w:rsid w:val="00EB0577"/>
    <w:rsid w:val="00EB16CD"/>
    <w:rsid w:val="00EB19EF"/>
    <w:rsid w:val="00EB24BC"/>
    <w:rsid w:val="00EB714C"/>
    <w:rsid w:val="00EB7C76"/>
    <w:rsid w:val="00EC0219"/>
    <w:rsid w:val="00EC2378"/>
    <w:rsid w:val="00EC3BCF"/>
    <w:rsid w:val="00EC4461"/>
    <w:rsid w:val="00EC71A5"/>
    <w:rsid w:val="00ED0A29"/>
    <w:rsid w:val="00ED2098"/>
    <w:rsid w:val="00ED2A90"/>
    <w:rsid w:val="00ED32E8"/>
    <w:rsid w:val="00ED4071"/>
    <w:rsid w:val="00ED517C"/>
    <w:rsid w:val="00ED538A"/>
    <w:rsid w:val="00ED55FC"/>
    <w:rsid w:val="00ED729F"/>
    <w:rsid w:val="00EE3D01"/>
    <w:rsid w:val="00EE4062"/>
    <w:rsid w:val="00EE565E"/>
    <w:rsid w:val="00EE697B"/>
    <w:rsid w:val="00EF1AF7"/>
    <w:rsid w:val="00EF1DDD"/>
    <w:rsid w:val="00EF3477"/>
    <w:rsid w:val="00EF54F6"/>
    <w:rsid w:val="00EF68CA"/>
    <w:rsid w:val="00EF70F8"/>
    <w:rsid w:val="00F00B76"/>
    <w:rsid w:val="00F01CA9"/>
    <w:rsid w:val="00F026C0"/>
    <w:rsid w:val="00F02ED1"/>
    <w:rsid w:val="00F03B88"/>
    <w:rsid w:val="00F055B0"/>
    <w:rsid w:val="00F05A81"/>
    <w:rsid w:val="00F05DA4"/>
    <w:rsid w:val="00F05E0F"/>
    <w:rsid w:val="00F07DC6"/>
    <w:rsid w:val="00F1003C"/>
    <w:rsid w:val="00F10313"/>
    <w:rsid w:val="00F1043B"/>
    <w:rsid w:val="00F10F78"/>
    <w:rsid w:val="00F11661"/>
    <w:rsid w:val="00F12760"/>
    <w:rsid w:val="00F12F54"/>
    <w:rsid w:val="00F14096"/>
    <w:rsid w:val="00F16E27"/>
    <w:rsid w:val="00F16F94"/>
    <w:rsid w:val="00F17E1B"/>
    <w:rsid w:val="00F22CCB"/>
    <w:rsid w:val="00F238A4"/>
    <w:rsid w:val="00F23B51"/>
    <w:rsid w:val="00F25093"/>
    <w:rsid w:val="00F27AE7"/>
    <w:rsid w:val="00F27FB6"/>
    <w:rsid w:val="00F3102C"/>
    <w:rsid w:val="00F328A4"/>
    <w:rsid w:val="00F33ADF"/>
    <w:rsid w:val="00F35624"/>
    <w:rsid w:val="00F358C6"/>
    <w:rsid w:val="00F37A78"/>
    <w:rsid w:val="00F37E27"/>
    <w:rsid w:val="00F37F96"/>
    <w:rsid w:val="00F40C06"/>
    <w:rsid w:val="00F41891"/>
    <w:rsid w:val="00F41E2F"/>
    <w:rsid w:val="00F42227"/>
    <w:rsid w:val="00F427BC"/>
    <w:rsid w:val="00F44985"/>
    <w:rsid w:val="00F454A7"/>
    <w:rsid w:val="00F461DC"/>
    <w:rsid w:val="00F464A0"/>
    <w:rsid w:val="00F466FC"/>
    <w:rsid w:val="00F46F28"/>
    <w:rsid w:val="00F51C49"/>
    <w:rsid w:val="00F52199"/>
    <w:rsid w:val="00F52293"/>
    <w:rsid w:val="00F52525"/>
    <w:rsid w:val="00F54C4D"/>
    <w:rsid w:val="00F557CB"/>
    <w:rsid w:val="00F56699"/>
    <w:rsid w:val="00F56A89"/>
    <w:rsid w:val="00F573A7"/>
    <w:rsid w:val="00F573B3"/>
    <w:rsid w:val="00F575DC"/>
    <w:rsid w:val="00F61823"/>
    <w:rsid w:val="00F61BBB"/>
    <w:rsid w:val="00F61CC7"/>
    <w:rsid w:val="00F62A9E"/>
    <w:rsid w:val="00F62B33"/>
    <w:rsid w:val="00F64A13"/>
    <w:rsid w:val="00F7077C"/>
    <w:rsid w:val="00F71184"/>
    <w:rsid w:val="00F73562"/>
    <w:rsid w:val="00F739B1"/>
    <w:rsid w:val="00F73DEC"/>
    <w:rsid w:val="00F7495F"/>
    <w:rsid w:val="00F77CE4"/>
    <w:rsid w:val="00F81982"/>
    <w:rsid w:val="00F8276C"/>
    <w:rsid w:val="00F82B4D"/>
    <w:rsid w:val="00F831FA"/>
    <w:rsid w:val="00F8332F"/>
    <w:rsid w:val="00F83889"/>
    <w:rsid w:val="00F84338"/>
    <w:rsid w:val="00F84CEB"/>
    <w:rsid w:val="00F87757"/>
    <w:rsid w:val="00F87F9F"/>
    <w:rsid w:val="00F900C3"/>
    <w:rsid w:val="00F9087B"/>
    <w:rsid w:val="00F90CC8"/>
    <w:rsid w:val="00F92E4F"/>
    <w:rsid w:val="00F93A1D"/>
    <w:rsid w:val="00F96864"/>
    <w:rsid w:val="00F96D66"/>
    <w:rsid w:val="00FA0EF7"/>
    <w:rsid w:val="00FA5025"/>
    <w:rsid w:val="00FA5855"/>
    <w:rsid w:val="00FB1DCC"/>
    <w:rsid w:val="00FB2165"/>
    <w:rsid w:val="00FB7D8B"/>
    <w:rsid w:val="00FB7E2F"/>
    <w:rsid w:val="00FC0607"/>
    <w:rsid w:val="00FC0942"/>
    <w:rsid w:val="00FC25D6"/>
    <w:rsid w:val="00FC6233"/>
    <w:rsid w:val="00FC6882"/>
    <w:rsid w:val="00FC6B5C"/>
    <w:rsid w:val="00FC6BE6"/>
    <w:rsid w:val="00FC709E"/>
    <w:rsid w:val="00FD0C47"/>
    <w:rsid w:val="00FD0E9C"/>
    <w:rsid w:val="00FD0EE6"/>
    <w:rsid w:val="00FD3BB7"/>
    <w:rsid w:val="00FD47E5"/>
    <w:rsid w:val="00FD4B76"/>
    <w:rsid w:val="00FD6BEA"/>
    <w:rsid w:val="00FD7250"/>
    <w:rsid w:val="00FD7FCE"/>
    <w:rsid w:val="00FE1668"/>
    <w:rsid w:val="00FE1B7F"/>
    <w:rsid w:val="00FE62F2"/>
    <w:rsid w:val="00FE6981"/>
    <w:rsid w:val="00FE6FD8"/>
    <w:rsid w:val="00FE7423"/>
    <w:rsid w:val="00FF22FC"/>
    <w:rsid w:val="00FF2427"/>
    <w:rsid w:val="00FF301E"/>
    <w:rsid w:val="00FF4B95"/>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1DBC15"/>
  <w15:docId w15:val="{FA0DE161-5F5A-403B-A3FD-5BE64534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5BBE"/>
    <w:pPr>
      <w:spacing w:after="0" w:line="240" w:lineRule="auto"/>
    </w:pPr>
    <w:rPr>
      <w:sz w:val="20"/>
      <w:szCs w:val="20"/>
      <w:lang w:eastAsia="en-US"/>
    </w:rPr>
  </w:style>
  <w:style w:type="paragraph" w:styleId="1">
    <w:name w:val="heading 1"/>
    <w:basedOn w:val="a1"/>
    <w:next w:val="a1"/>
    <w:link w:val="10"/>
    <w:uiPriority w:val="99"/>
    <w:qFormat/>
    <w:rsid w:val="009C5BBE"/>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C5BBE"/>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C5BBE"/>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5BBE"/>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C5BBE"/>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C5BBE"/>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C5BBE"/>
    <w:rPr>
      <w:rFonts w:ascii="Calibri" w:hAnsi="Calibri" w:cs="Times New Roman"/>
      <w:b/>
      <w:bCs/>
      <w:sz w:val="28"/>
      <w:szCs w:val="28"/>
      <w:lang w:eastAsia="en-US"/>
    </w:rPr>
  </w:style>
  <w:style w:type="paragraph" w:styleId="a5">
    <w:name w:val="Balloon Text"/>
    <w:basedOn w:val="a1"/>
    <w:link w:val="a6"/>
    <w:uiPriority w:val="99"/>
    <w:semiHidden/>
    <w:rsid w:val="009C5BBE"/>
    <w:rPr>
      <w:rFonts w:ascii="Tahoma" w:hAnsi="Tahoma" w:cs="Tahoma"/>
      <w:sz w:val="16"/>
      <w:szCs w:val="16"/>
    </w:rPr>
  </w:style>
  <w:style w:type="character" w:customStyle="1" w:styleId="a6">
    <w:name w:val="Текст выноски Знак"/>
    <w:basedOn w:val="a2"/>
    <w:link w:val="a5"/>
    <w:uiPriority w:val="99"/>
    <w:semiHidden/>
    <w:locked/>
    <w:rsid w:val="009C5BBE"/>
    <w:rPr>
      <w:rFonts w:ascii="Tahoma" w:hAnsi="Tahoma" w:cs="Tahoma"/>
      <w:sz w:val="16"/>
      <w:szCs w:val="16"/>
      <w:lang w:eastAsia="en-US"/>
    </w:rPr>
  </w:style>
  <w:style w:type="paragraph" w:styleId="21">
    <w:name w:val="Body Text 2"/>
    <w:basedOn w:val="a1"/>
    <w:link w:val="22"/>
    <w:uiPriority w:val="99"/>
    <w:rsid w:val="009C5BBE"/>
    <w:pPr>
      <w:spacing w:before="60" w:after="60"/>
      <w:jc w:val="both"/>
    </w:pPr>
    <w:rPr>
      <w:sz w:val="22"/>
      <w:szCs w:val="22"/>
    </w:rPr>
  </w:style>
  <w:style w:type="character" w:customStyle="1" w:styleId="22">
    <w:name w:val="Основной текст 2 Знак"/>
    <w:basedOn w:val="a2"/>
    <w:link w:val="21"/>
    <w:uiPriority w:val="99"/>
    <w:locked/>
    <w:rsid w:val="009C5BBE"/>
    <w:rPr>
      <w:rFonts w:cs="Times New Roman"/>
      <w:sz w:val="20"/>
      <w:szCs w:val="20"/>
      <w:lang w:eastAsia="en-US"/>
    </w:rPr>
  </w:style>
  <w:style w:type="paragraph" w:styleId="a">
    <w:name w:val="List Bullet"/>
    <w:basedOn w:val="a1"/>
    <w:autoRedefine/>
    <w:uiPriority w:val="99"/>
    <w:rsid w:val="009C5BBE"/>
    <w:pPr>
      <w:numPr>
        <w:numId w:val="1"/>
      </w:numPr>
    </w:pPr>
  </w:style>
  <w:style w:type="paragraph" w:customStyle="1" w:styleId="prg3">
    <w:name w:val="prg3"/>
    <w:basedOn w:val="a1"/>
    <w:uiPriority w:val="99"/>
    <w:rsid w:val="009C5BBE"/>
    <w:pPr>
      <w:numPr>
        <w:ilvl w:val="2"/>
        <w:numId w:val="2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5BBE"/>
    <w:pPr>
      <w:numPr>
        <w:ilvl w:val="4"/>
        <w:numId w:val="29"/>
      </w:numPr>
    </w:pPr>
    <w:rPr>
      <w:lang w:val="en-US"/>
    </w:rPr>
  </w:style>
  <w:style w:type="paragraph" w:customStyle="1" w:styleId="H4">
    <w:name w:val="H4"/>
    <w:basedOn w:val="a1"/>
    <w:next w:val="a1"/>
    <w:uiPriority w:val="99"/>
    <w:rsid w:val="009C5BBE"/>
    <w:pPr>
      <w:keepNext/>
      <w:spacing w:before="100" w:after="100"/>
      <w:outlineLvl w:val="4"/>
    </w:pPr>
    <w:rPr>
      <w:b/>
      <w:bCs/>
      <w:sz w:val="24"/>
      <w:szCs w:val="24"/>
    </w:rPr>
  </w:style>
  <w:style w:type="paragraph" w:styleId="a7">
    <w:name w:val="Body Text"/>
    <w:basedOn w:val="a1"/>
    <w:link w:val="a8"/>
    <w:uiPriority w:val="99"/>
    <w:rsid w:val="009C5BBE"/>
    <w:rPr>
      <w:color w:val="FF0000"/>
    </w:rPr>
  </w:style>
  <w:style w:type="character" w:customStyle="1" w:styleId="a8">
    <w:name w:val="Основной текст Знак"/>
    <w:basedOn w:val="a2"/>
    <w:link w:val="a7"/>
    <w:uiPriority w:val="99"/>
    <w:semiHidden/>
    <w:locked/>
    <w:rsid w:val="009C5BBE"/>
    <w:rPr>
      <w:rFonts w:cs="Times New Roman"/>
      <w:sz w:val="20"/>
      <w:szCs w:val="20"/>
      <w:lang w:eastAsia="en-US"/>
    </w:rPr>
  </w:style>
  <w:style w:type="paragraph" w:styleId="31">
    <w:name w:val="Body Text 3"/>
    <w:basedOn w:val="a1"/>
    <w:link w:val="32"/>
    <w:uiPriority w:val="99"/>
    <w:rsid w:val="009C5BBE"/>
    <w:pPr>
      <w:jc w:val="both"/>
    </w:pPr>
  </w:style>
  <w:style w:type="character" w:customStyle="1" w:styleId="32">
    <w:name w:val="Основной текст 3 Знак"/>
    <w:basedOn w:val="a2"/>
    <w:link w:val="31"/>
    <w:uiPriority w:val="99"/>
    <w:semiHidden/>
    <w:locked/>
    <w:rsid w:val="009C5BBE"/>
    <w:rPr>
      <w:rFonts w:cs="Times New Roman"/>
      <w:sz w:val="16"/>
      <w:szCs w:val="16"/>
      <w:lang w:eastAsia="en-US"/>
    </w:rPr>
  </w:style>
  <w:style w:type="paragraph" w:styleId="33">
    <w:name w:val="Body Text Indent 3"/>
    <w:basedOn w:val="a1"/>
    <w:link w:val="34"/>
    <w:uiPriority w:val="99"/>
    <w:rsid w:val="009C5BBE"/>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C5BBE"/>
    <w:rPr>
      <w:rFonts w:cs="Times New Roman"/>
      <w:sz w:val="16"/>
      <w:szCs w:val="16"/>
      <w:lang w:eastAsia="en-US"/>
    </w:rPr>
  </w:style>
  <w:style w:type="paragraph" w:styleId="a9">
    <w:name w:val="footnote text"/>
    <w:basedOn w:val="a1"/>
    <w:link w:val="aa"/>
    <w:uiPriority w:val="99"/>
    <w:semiHidden/>
    <w:rsid w:val="009C5BBE"/>
  </w:style>
  <w:style w:type="character" w:customStyle="1" w:styleId="aa">
    <w:name w:val="Текст сноски Знак"/>
    <w:basedOn w:val="a2"/>
    <w:link w:val="a9"/>
    <w:uiPriority w:val="99"/>
    <w:semiHidden/>
    <w:locked/>
    <w:rsid w:val="009C5BBE"/>
    <w:rPr>
      <w:rFonts w:cs="Times New Roman"/>
      <w:sz w:val="20"/>
      <w:szCs w:val="20"/>
      <w:lang w:eastAsia="en-US"/>
    </w:rPr>
  </w:style>
  <w:style w:type="paragraph" w:styleId="ab">
    <w:name w:val="footer"/>
    <w:basedOn w:val="a1"/>
    <w:link w:val="ac"/>
    <w:uiPriority w:val="99"/>
    <w:rsid w:val="009C5BBE"/>
    <w:pPr>
      <w:tabs>
        <w:tab w:val="center" w:pos="4153"/>
        <w:tab w:val="right" w:pos="8306"/>
      </w:tabs>
    </w:pPr>
  </w:style>
  <w:style w:type="character" w:customStyle="1" w:styleId="ac">
    <w:name w:val="Нижний колонтитул Знак"/>
    <w:basedOn w:val="a2"/>
    <w:link w:val="ab"/>
    <w:uiPriority w:val="99"/>
    <w:locked/>
    <w:rsid w:val="009C5BBE"/>
    <w:rPr>
      <w:rFonts w:cs="Times New Roman"/>
      <w:sz w:val="20"/>
      <w:szCs w:val="20"/>
      <w:lang w:eastAsia="en-US"/>
    </w:rPr>
  </w:style>
  <w:style w:type="character" w:styleId="ad">
    <w:name w:val="page number"/>
    <w:basedOn w:val="a2"/>
    <w:uiPriority w:val="99"/>
    <w:rsid w:val="009C5BBE"/>
    <w:rPr>
      <w:rFonts w:cs="Times New Roman"/>
    </w:rPr>
  </w:style>
  <w:style w:type="paragraph" w:styleId="23">
    <w:name w:val="Body Text Indent 2"/>
    <w:basedOn w:val="a1"/>
    <w:link w:val="24"/>
    <w:uiPriority w:val="99"/>
    <w:rsid w:val="009C5BBE"/>
    <w:pPr>
      <w:spacing w:before="120"/>
      <w:ind w:firstLine="284"/>
      <w:jc w:val="both"/>
    </w:pPr>
  </w:style>
  <w:style w:type="character" w:customStyle="1" w:styleId="24">
    <w:name w:val="Основной текст с отступом 2 Знак"/>
    <w:basedOn w:val="a2"/>
    <w:link w:val="23"/>
    <w:uiPriority w:val="99"/>
    <w:semiHidden/>
    <w:locked/>
    <w:rsid w:val="009C5BBE"/>
    <w:rPr>
      <w:rFonts w:cs="Times New Roman"/>
      <w:sz w:val="20"/>
      <w:szCs w:val="20"/>
      <w:lang w:eastAsia="en-US"/>
    </w:rPr>
  </w:style>
  <w:style w:type="paragraph" w:styleId="ae">
    <w:name w:val="Title"/>
    <w:basedOn w:val="a1"/>
    <w:link w:val="af"/>
    <w:uiPriority w:val="99"/>
    <w:qFormat/>
    <w:rsid w:val="009C5BBE"/>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9C5BBE"/>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0">
    <w:name w:val="Normal (Web)"/>
    <w:basedOn w:val="a1"/>
    <w:uiPriority w:val="99"/>
    <w:rsid w:val="00D46854"/>
    <w:pPr>
      <w:autoSpaceDE w:val="0"/>
      <w:autoSpaceDN w:val="0"/>
      <w:spacing w:before="100" w:after="100"/>
    </w:pPr>
    <w:rPr>
      <w:sz w:val="24"/>
      <w:szCs w:val="24"/>
      <w:lang w:eastAsia="ru-RU"/>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9C5BBE"/>
    <w:rPr>
      <w:rFonts w:cs="Times New Roman"/>
      <w:b/>
      <w:bCs/>
      <w:sz w:val="20"/>
      <w:szCs w:val="20"/>
      <w:lang w:val="ru-RU" w:eastAsia="en-US" w:bidi="ar-SA"/>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9C5BBE"/>
    <w:rPr>
      <w:rFonts w:cs="Times New Roman"/>
      <w:sz w:val="20"/>
      <w:szCs w:val="20"/>
      <w:lang w:eastAsia="en-U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af8">
    <w:name w:val="Стиль"/>
    <w:basedOn w:val="a1"/>
    <w:uiPriority w:val="99"/>
    <w:rsid w:val="00446DDB"/>
    <w:pPr>
      <w:spacing w:after="160" w:line="240" w:lineRule="exact"/>
    </w:pPr>
    <w:rPr>
      <w:rFonts w:ascii="Verdana" w:hAnsi="Verdana" w:cs="Verdana"/>
      <w:lang w:val="en-US"/>
    </w:rPr>
  </w:style>
  <w:style w:type="character" w:styleId="af9">
    <w:name w:val="Hyperlink"/>
    <w:basedOn w:val="a2"/>
    <w:uiPriority w:val="99"/>
    <w:unhideWhenUsed/>
    <w:rsid w:val="0030606C"/>
    <w:rPr>
      <w:rFonts w:cs="Times New Roman"/>
      <w:color w:val="0000FF" w:themeColor="hyperlink"/>
      <w:u w:val="single"/>
    </w:rPr>
  </w:style>
  <w:style w:type="paragraph" w:customStyle="1" w:styleId="NormalWeb1">
    <w:name w:val="Normal (Web)1"/>
    <w:basedOn w:val="a1"/>
    <w:rsid w:val="00430CC7"/>
    <w:rPr>
      <w:rFonts w:ascii="Verdana" w:eastAsia="Arial Unicode MS" w:hAnsi="Verdana"/>
      <w:sz w:val="16"/>
      <w:szCs w:val="24"/>
    </w:rPr>
  </w:style>
  <w:style w:type="paragraph" w:customStyle="1" w:styleId="BodyNum">
    <w:name w:val="Body Num"/>
    <w:basedOn w:val="a1"/>
    <w:uiPriority w:val="99"/>
    <w:rsid w:val="006F4343"/>
    <w:pPr>
      <w:autoSpaceDE w:val="0"/>
      <w:autoSpaceDN w:val="0"/>
      <w:spacing w:after="120"/>
      <w:jc w:val="both"/>
    </w:pPr>
    <w:rPr>
      <w:sz w:val="24"/>
      <w:szCs w:val="24"/>
      <w:lang w:eastAsia="ru-RU"/>
    </w:rPr>
  </w:style>
  <w:style w:type="paragraph" w:styleId="afa">
    <w:name w:val="List Paragraph"/>
    <w:basedOn w:val="a1"/>
    <w:link w:val="afb"/>
    <w:uiPriority w:val="34"/>
    <w:qFormat/>
    <w:rsid w:val="006A1339"/>
    <w:pPr>
      <w:autoSpaceDE w:val="0"/>
      <w:autoSpaceDN w:val="0"/>
      <w:ind w:left="720"/>
      <w:contextualSpacing/>
    </w:pPr>
    <w:rPr>
      <w:lang w:eastAsia="ru-RU"/>
    </w:rPr>
  </w:style>
  <w:style w:type="character" w:customStyle="1" w:styleId="afb">
    <w:name w:val="Абзац списка Знак"/>
    <w:basedOn w:val="a2"/>
    <w:link w:val="afa"/>
    <w:uiPriority w:val="34"/>
    <w:locked/>
    <w:rsid w:val="00D66B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1217">
      <w:bodyDiv w:val="1"/>
      <w:marLeft w:val="0"/>
      <w:marRight w:val="0"/>
      <w:marTop w:val="0"/>
      <w:marBottom w:val="0"/>
      <w:divBdr>
        <w:top w:val="none" w:sz="0" w:space="0" w:color="auto"/>
        <w:left w:val="none" w:sz="0" w:space="0" w:color="auto"/>
        <w:bottom w:val="none" w:sz="0" w:space="0" w:color="auto"/>
        <w:right w:val="none" w:sz="0" w:space="0" w:color="auto"/>
      </w:divBdr>
    </w:div>
    <w:div w:id="950237594">
      <w:marLeft w:val="0"/>
      <w:marRight w:val="0"/>
      <w:marTop w:val="0"/>
      <w:marBottom w:val="0"/>
      <w:divBdr>
        <w:top w:val="none" w:sz="0" w:space="0" w:color="auto"/>
        <w:left w:val="none" w:sz="0" w:space="0" w:color="auto"/>
        <w:bottom w:val="none" w:sz="0" w:space="0" w:color="auto"/>
        <w:right w:val="none" w:sz="0" w:space="0" w:color="auto"/>
      </w:divBdr>
      <w:divsChild>
        <w:div w:id="950237595">
          <w:marLeft w:val="0"/>
          <w:marRight w:val="0"/>
          <w:marTop w:val="0"/>
          <w:marBottom w:val="0"/>
          <w:divBdr>
            <w:top w:val="none" w:sz="0" w:space="0" w:color="auto"/>
            <w:left w:val="none" w:sz="0" w:space="0" w:color="auto"/>
            <w:bottom w:val="none" w:sz="0" w:space="0" w:color="auto"/>
            <w:right w:val="none" w:sz="0" w:space="0" w:color="auto"/>
          </w:divBdr>
        </w:div>
      </w:divsChild>
    </w:div>
    <w:div w:id="950237596">
      <w:marLeft w:val="0"/>
      <w:marRight w:val="0"/>
      <w:marTop w:val="0"/>
      <w:marBottom w:val="0"/>
      <w:divBdr>
        <w:top w:val="none" w:sz="0" w:space="0" w:color="auto"/>
        <w:left w:val="none" w:sz="0" w:space="0" w:color="auto"/>
        <w:bottom w:val="none" w:sz="0" w:space="0" w:color="auto"/>
        <w:right w:val="none" w:sz="0" w:space="0" w:color="auto"/>
      </w:divBdr>
      <w:divsChild>
        <w:div w:id="950237593">
          <w:marLeft w:val="0"/>
          <w:marRight w:val="0"/>
          <w:marTop w:val="0"/>
          <w:marBottom w:val="0"/>
          <w:divBdr>
            <w:top w:val="none" w:sz="0" w:space="0" w:color="auto"/>
            <w:left w:val="none" w:sz="0" w:space="0" w:color="auto"/>
            <w:bottom w:val="none" w:sz="0" w:space="0" w:color="auto"/>
            <w:right w:val="none" w:sz="0" w:space="0" w:color="auto"/>
          </w:divBdr>
        </w:div>
      </w:divsChild>
    </w:div>
    <w:div w:id="950237597">
      <w:marLeft w:val="0"/>
      <w:marRight w:val="0"/>
      <w:marTop w:val="0"/>
      <w:marBottom w:val="0"/>
      <w:divBdr>
        <w:top w:val="none" w:sz="0" w:space="0" w:color="auto"/>
        <w:left w:val="none" w:sz="0" w:space="0" w:color="auto"/>
        <w:bottom w:val="none" w:sz="0" w:space="0" w:color="auto"/>
        <w:right w:val="none" w:sz="0" w:space="0" w:color="auto"/>
      </w:divBdr>
    </w:div>
    <w:div w:id="950237598">
      <w:marLeft w:val="0"/>
      <w:marRight w:val="0"/>
      <w:marTop w:val="0"/>
      <w:marBottom w:val="0"/>
      <w:divBdr>
        <w:top w:val="none" w:sz="0" w:space="0" w:color="auto"/>
        <w:left w:val="none" w:sz="0" w:space="0" w:color="auto"/>
        <w:bottom w:val="none" w:sz="0" w:space="0" w:color="auto"/>
        <w:right w:val="none" w:sz="0" w:space="0" w:color="auto"/>
      </w:divBdr>
    </w:div>
    <w:div w:id="950237599">
      <w:marLeft w:val="0"/>
      <w:marRight w:val="0"/>
      <w:marTop w:val="0"/>
      <w:marBottom w:val="0"/>
      <w:divBdr>
        <w:top w:val="none" w:sz="0" w:space="0" w:color="auto"/>
        <w:left w:val="none" w:sz="0" w:space="0" w:color="auto"/>
        <w:bottom w:val="none" w:sz="0" w:space="0" w:color="auto"/>
        <w:right w:val="none" w:sz="0" w:space="0" w:color="auto"/>
      </w:divBdr>
    </w:div>
    <w:div w:id="950237600">
      <w:marLeft w:val="0"/>
      <w:marRight w:val="0"/>
      <w:marTop w:val="0"/>
      <w:marBottom w:val="0"/>
      <w:divBdr>
        <w:top w:val="none" w:sz="0" w:space="0" w:color="auto"/>
        <w:left w:val="none" w:sz="0" w:space="0" w:color="auto"/>
        <w:bottom w:val="none" w:sz="0" w:space="0" w:color="auto"/>
        <w:right w:val="none" w:sz="0" w:space="0" w:color="auto"/>
      </w:divBdr>
    </w:div>
    <w:div w:id="95023760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81160168">
      <w:bodyDiv w:val="1"/>
      <w:marLeft w:val="0"/>
      <w:marRight w:val="0"/>
      <w:marTop w:val="0"/>
      <w:marBottom w:val="0"/>
      <w:divBdr>
        <w:top w:val="none" w:sz="0" w:space="0" w:color="auto"/>
        <w:left w:val="none" w:sz="0" w:space="0" w:color="auto"/>
        <w:bottom w:val="none" w:sz="0" w:space="0" w:color="auto"/>
        <w:right w:val="none" w:sz="0" w:space="0" w:color="auto"/>
      </w:divBdr>
    </w:div>
    <w:div w:id="1485858358">
      <w:bodyDiv w:val="1"/>
      <w:marLeft w:val="0"/>
      <w:marRight w:val="0"/>
      <w:marTop w:val="0"/>
      <w:marBottom w:val="0"/>
      <w:divBdr>
        <w:top w:val="none" w:sz="0" w:space="0" w:color="auto"/>
        <w:left w:val="none" w:sz="0" w:space="0" w:color="auto"/>
        <w:bottom w:val="none" w:sz="0" w:space="0" w:color="auto"/>
        <w:right w:val="none" w:sz="0" w:space="0" w:color="auto"/>
      </w:divBdr>
    </w:div>
    <w:div w:id="17338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D945A393C98C49C49F5EAA031438F09566D3A55ADB3128316961650A460E2E1FDB3C3E88FC3647ACCIAN"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consultantplus://offline/ref=D3590F7B437E38A306158EA2DF11ED0CF4139199D272FC302917E382498160A98198CAADDFUCXB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www.tkbip.r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EFE7E32C903F6396A8DFC89961B53579EE1E1B3811FA929CA8F622CF7F474738CC36B0B0706CFCE6D8IDN" TargetMode="External"/><Relationship Id="rId30" Type="http://schemas.openxmlformats.org/officeDocument/2006/relationships/hyperlink" Target="http://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827C-6BF1-44F0-BE93-7B5A6CF79663}">
  <ds:schemaRefs>
    <ds:schemaRef ds:uri="http://schemas.microsoft.com/office/2006/metadata/propertie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8B2D666A-DD95-40C4-8E99-31576F53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9DD4E-A411-4F63-9238-70001F744A1F}">
  <ds:schemaRefs>
    <ds:schemaRef ds:uri="http://schemas.microsoft.com/sharepoint/v3/contenttype/forms"/>
  </ds:schemaRefs>
</ds:datastoreItem>
</file>

<file path=customXml/itemProps4.xml><?xml version="1.0" encoding="utf-8"?>
<ds:datastoreItem xmlns:ds="http://schemas.openxmlformats.org/officeDocument/2006/customXml" ds:itemID="{5EF141F0-5DA4-4C5B-AD11-6FE3B4F8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58</Pages>
  <Words>24797</Words>
  <Characters>182009</Characters>
  <Application>Microsoft Office Word</Application>
  <DocSecurity>0</DocSecurity>
  <Lines>1516</Lines>
  <Paragraphs>412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I.Yashina</dc:creator>
  <cp:keywords/>
  <dc:description/>
  <cp:lastModifiedBy>Катерина Родионова</cp:lastModifiedBy>
  <cp:revision>2</cp:revision>
  <cp:lastPrinted>2021-10-05T13:46:00Z</cp:lastPrinted>
  <dcterms:created xsi:type="dcterms:W3CDTF">2026-01-23T07:57:00Z</dcterms:created>
  <dcterms:modified xsi:type="dcterms:W3CDTF">2026-03-06T09:41:00Z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